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58" w:rsidRDefault="004F4C58" w:rsidP="004F4C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1FE1" w:rsidRPr="00B3042A" w:rsidRDefault="00BA61C9" w:rsidP="00BA61C9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3042A">
        <w:rPr>
          <w:rFonts w:ascii="Times New Roman" w:hAnsi="Times New Roman"/>
          <w:sz w:val="28"/>
          <w:szCs w:val="28"/>
          <w:shd w:val="clear" w:color="auto" w:fill="FFFFFF"/>
        </w:rPr>
        <w:t xml:space="preserve">         </w:t>
      </w:r>
      <w:r w:rsidR="004F4C58" w:rsidRPr="00B3042A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  <w:r w:rsidR="00491FE1" w:rsidRPr="00B3042A">
        <w:rPr>
          <w:rFonts w:ascii="Times New Roman" w:hAnsi="Times New Roman"/>
          <w:sz w:val="28"/>
          <w:szCs w:val="28"/>
          <w:shd w:val="clear" w:color="auto" w:fill="FFFFFF"/>
        </w:rPr>
        <w:t>Решением Совета народных депутатов Мильковского муниципального района  от 30.06.2022 № 245 " О принятии</w:t>
      </w:r>
    </w:p>
    <w:p w:rsidR="00491FE1" w:rsidRPr="00B3042A" w:rsidRDefault="00491FE1" w:rsidP="00BA61C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3042A">
        <w:rPr>
          <w:rFonts w:ascii="Times New Roman" w:hAnsi="Times New Roman"/>
          <w:sz w:val="28"/>
          <w:szCs w:val="28"/>
        </w:rPr>
        <w:t xml:space="preserve"> решения «О внесении изменений в постановление Совета народных депутатов Мильковского муниципального района от 30.09.2021 № </w:t>
      </w:r>
      <w:r w:rsidRPr="00B3042A">
        <w:rPr>
          <w:rFonts w:ascii="Times New Roman" w:hAnsi="Times New Roman"/>
          <w:color w:val="2C2C2C"/>
          <w:sz w:val="28"/>
          <w:szCs w:val="28"/>
        </w:rPr>
        <w:t xml:space="preserve">137 </w:t>
      </w:r>
      <w:r w:rsidRPr="00B3042A">
        <w:rPr>
          <w:rFonts w:ascii="Times New Roman" w:hAnsi="Times New Roman"/>
          <w:sz w:val="28"/>
          <w:szCs w:val="28"/>
        </w:rPr>
        <w:t xml:space="preserve">«О принятии постановления "Об </w:t>
      </w:r>
      <w:r w:rsidR="00BA61C9" w:rsidRPr="00B3042A">
        <w:rPr>
          <w:rFonts w:ascii="Times New Roman" w:hAnsi="Times New Roman"/>
          <w:sz w:val="28"/>
          <w:szCs w:val="28"/>
        </w:rPr>
        <w:t xml:space="preserve">утверждении Положения о порядке </w:t>
      </w:r>
      <w:r w:rsidRPr="00B3042A">
        <w:rPr>
          <w:rFonts w:ascii="Times New Roman" w:hAnsi="Times New Roman"/>
          <w:sz w:val="28"/>
          <w:szCs w:val="28"/>
        </w:rPr>
        <w:t>осуществления муниципального жилищного контроля на территориях Мильковского и Атласовского сельских поселени</w:t>
      </w:r>
      <w:r w:rsidR="00BA61C9" w:rsidRPr="00B3042A">
        <w:rPr>
          <w:rFonts w:ascii="Times New Roman" w:hAnsi="Times New Roman"/>
          <w:sz w:val="28"/>
          <w:szCs w:val="28"/>
        </w:rPr>
        <w:t>й":</w:t>
      </w:r>
    </w:p>
    <w:p w:rsidR="00BA61C9" w:rsidRPr="00B3042A" w:rsidRDefault="00BA61C9" w:rsidP="00BA61C9">
      <w:pPr>
        <w:pStyle w:val="1"/>
        <w:tabs>
          <w:tab w:val="left" w:pos="1232"/>
        </w:tabs>
        <w:spacing w:after="0"/>
        <w:ind w:firstLine="709"/>
        <w:jc w:val="both"/>
        <w:rPr>
          <w:sz w:val="28"/>
          <w:szCs w:val="28"/>
        </w:rPr>
      </w:pPr>
      <w:r w:rsidRPr="00B3042A">
        <w:rPr>
          <w:sz w:val="28"/>
          <w:szCs w:val="28"/>
        </w:rPr>
        <w:t xml:space="preserve">Решения уполномоченного органа, действия (бездействия) его должностных лиц, уполномоченных на осуществление </w:t>
      </w:r>
      <w:r w:rsidRPr="00B3042A">
        <w:rPr>
          <w:b/>
          <w:sz w:val="28"/>
          <w:szCs w:val="28"/>
        </w:rPr>
        <w:t>муниципального жилищного контроля</w:t>
      </w:r>
      <w:r w:rsidRPr="00B3042A">
        <w:rPr>
          <w:sz w:val="28"/>
          <w:szCs w:val="28"/>
        </w:rPr>
        <w:t xml:space="preserve">, могут быть обжалованы в судебном порядке. </w:t>
      </w:r>
    </w:p>
    <w:p w:rsidR="00BA61C9" w:rsidRPr="00B3042A" w:rsidRDefault="00BA61C9" w:rsidP="00BA61C9">
      <w:pPr>
        <w:pStyle w:val="1"/>
        <w:tabs>
          <w:tab w:val="left" w:pos="1232"/>
        </w:tabs>
        <w:spacing w:after="0"/>
        <w:ind w:firstLine="709"/>
        <w:jc w:val="both"/>
        <w:rPr>
          <w:sz w:val="28"/>
          <w:szCs w:val="28"/>
        </w:rPr>
      </w:pPr>
      <w:r w:rsidRPr="00B3042A">
        <w:rPr>
          <w:sz w:val="28"/>
          <w:szCs w:val="28"/>
        </w:rPr>
        <w:t>Правом на обжалование решений уполномоченного органа, действий (бездействий) его должностных лиц обладает контролируемое лицо, в отношении которого приняты решения или совершены действия (бездействия).</w:t>
      </w:r>
    </w:p>
    <w:p w:rsidR="00BA61C9" w:rsidRPr="00B3042A" w:rsidRDefault="00BA61C9" w:rsidP="00BA61C9">
      <w:pPr>
        <w:pStyle w:val="1"/>
        <w:tabs>
          <w:tab w:val="left" w:pos="1223"/>
        </w:tabs>
        <w:spacing w:after="260"/>
        <w:ind w:firstLine="709"/>
        <w:jc w:val="both"/>
        <w:rPr>
          <w:sz w:val="28"/>
          <w:szCs w:val="28"/>
        </w:rPr>
      </w:pPr>
      <w:r w:rsidRPr="00B3042A">
        <w:rPr>
          <w:sz w:val="28"/>
          <w:szCs w:val="28"/>
        </w:rPr>
        <w:t>Досудебный порядок подачи жалоб на решения контрольного органа, действия (бездействия) его</w:t>
      </w:r>
      <w:r w:rsidR="00B3042A">
        <w:rPr>
          <w:sz w:val="28"/>
          <w:szCs w:val="28"/>
        </w:rPr>
        <w:t xml:space="preserve"> должностных лиц не применяется</w:t>
      </w:r>
      <w:r w:rsidRPr="00B3042A">
        <w:rPr>
          <w:sz w:val="28"/>
          <w:szCs w:val="28"/>
        </w:rPr>
        <w:t>».</w:t>
      </w:r>
    </w:p>
    <w:p w:rsidR="00BA61C9" w:rsidRDefault="00BA61C9" w:rsidP="00BA61C9">
      <w:pPr>
        <w:pStyle w:val="1"/>
        <w:tabs>
          <w:tab w:val="left" w:pos="1206"/>
        </w:tabs>
        <w:ind w:left="740" w:firstLine="0"/>
        <w:jc w:val="both"/>
      </w:pPr>
    </w:p>
    <w:p w:rsidR="001C32EE" w:rsidRPr="00BA61C9" w:rsidRDefault="001C32EE" w:rsidP="00BA61C9">
      <w:pPr>
        <w:pStyle w:val="1"/>
        <w:tabs>
          <w:tab w:val="left" w:pos="1206"/>
        </w:tabs>
        <w:ind w:left="740" w:firstLine="0"/>
        <w:jc w:val="both"/>
      </w:pPr>
    </w:p>
    <w:sectPr w:rsidR="001C32EE" w:rsidRPr="00BA61C9" w:rsidSect="00AB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4487"/>
    <w:multiLevelType w:val="multilevel"/>
    <w:tmpl w:val="6DD4C808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9191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37D19"/>
    <w:rsid w:val="001C32EE"/>
    <w:rsid w:val="00491FE1"/>
    <w:rsid w:val="004F4C58"/>
    <w:rsid w:val="00673955"/>
    <w:rsid w:val="00AB2D36"/>
    <w:rsid w:val="00B3042A"/>
    <w:rsid w:val="00BA61C9"/>
    <w:rsid w:val="00E37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C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91FE1"/>
    <w:rPr>
      <w:rFonts w:ascii="Times New Roman" w:eastAsia="Times New Roman" w:hAnsi="Times New Roman" w:cs="Times New Roman"/>
      <w:color w:val="191919"/>
    </w:rPr>
  </w:style>
  <w:style w:type="paragraph" w:customStyle="1" w:styleId="1">
    <w:name w:val="Основной текст1"/>
    <w:basedOn w:val="a"/>
    <w:link w:val="a3"/>
    <w:rsid w:val="00491FE1"/>
    <w:pPr>
      <w:widowControl w:val="0"/>
      <w:spacing w:after="220" w:line="240" w:lineRule="auto"/>
      <w:ind w:firstLine="400"/>
    </w:pPr>
    <w:rPr>
      <w:rFonts w:ascii="Times New Roman" w:eastAsia="Times New Roman" w:hAnsi="Times New Roman"/>
      <w:color w:val="191919"/>
    </w:rPr>
  </w:style>
  <w:style w:type="paragraph" w:styleId="a4">
    <w:name w:val="No Spacing"/>
    <w:uiPriority w:val="1"/>
    <w:qFormat/>
    <w:rsid w:val="00BA61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</dc:creator>
  <cp:lastModifiedBy>JKH_MSP</cp:lastModifiedBy>
  <cp:revision>4</cp:revision>
  <dcterms:created xsi:type="dcterms:W3CDTF">2022-08-04T03:02:00Z</dcterms:created>
  <dcterms:modified xsi:type="dcterms:W3CDTF">2022-08-04T03:03:00Z</dcterms:modified>
</cp:coreProperties>
</file>