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A9F" w:rsidRDefault="00D70A9F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70A9F" w:rsidRDefault="00D70A9F">
      <w:pPr>
        <w:pStyle w:val="ConsPlusNormal"/>
        <w:jc w:val="both"/>
        <w:outlineLvl w:val="0"/>
      </w:pPr>
    </w:p>
    <w:p w:rsidR="00D70A9F" w:rsidRDefault="00D70A9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70A9F" w:rsidRDefault="00D70A9F">
      <w:pPr>
        <w:pStyle w:val="ConsPlusTitle"/>
        <w:jc w:val="center"/>
      </w:pPr>
    </w:p>
    <w:p w:rsidR="00D70A9F" w:rsidRDefault="00D70A9F">
      <w:pPr>
        <w:pStyle w:val="ConsPlusTitle"/>
        <w:jc w:val="center"/>
      </w:pPr>
      <w:r>
        <w:t>ПОСТАНОВЛЕНИЕ</w:t>
      </w:r>
    </w:p>
    <w:p w:rsidR="00D70A9F" w:rsidRDefault="00D70A9F">
      <w:pPr>
        <w:pStyle w:val="ConsPlusTitle"/>
        <w:jc w:val="center"/>
      </w:pPr>
      <w:r>
        <w:t>от 17 августа 2016 г. N 806</w:t>
      </w:r>
    </w:p>
    <w:p w:rsidR="00D70A9F" w:rsidRDefault="00D70A9F">
      <w:pPr>
        <w:pStyle w:val="ConsPlusTitle"/>
        <w:jc w:val="center"/>
      </w:pPr>
    </w:p>
    <w:p w:rsidR="00D70A9F" w:rsidRDefault="00D70A9F">
      <w:pPr>
        <w:pStyle w:val="ConsPlusTitle"/>
        <w:jc w:val="center"/>
      </w:pPr>
      <w:r>
        <w:t>О ПРИМЕНЕНИИ</w:t>
      </w:r>
    </w:p>
    <w:p w:rsidR="00D70A9F" w:rsidRDefault="00D70A9F">
      <w:pPr>
        <w:pStyle w:val="ConsPlusTitle"/>
        <w:jc w:val="center"/>
      </w:pPr>
      <w:r>
        <w:t>РИСК-ОРИЕНТИРОВАННОГО ПОДХОДА ПРИ ОРГАНИЗАЦИИ ОТДЕЛЬНЫХ</w:t>
      </w:r>
    </w:p>
    <w:p w:rsidR="00D70A9F" w:rsidRDefault="00D70A9F">
      <w:pPr>
        <w:pStyle w:val="ConsPlusTitle"/>
        <w:jc w:val="center"/>
      </w:pPr>
      <w:r>
        <w:t>ВИДОВ ГОСУДАРСТВЕННОГО КОНТРОЛЯ (НАДЗОРА) И ВНЕСЕНИИ</w:t>
      </w:r>
    </w:p>
    <w:p w:rsidR="00D70A9F" w:rsidRDefault="00D70A9F">
      <w:pPr>
        <w:pStyle w:val="ConsPlusTitle"/>
        <w:jc w:val="center"/>
      </w:pPr>
      <w:r>
        <w:t>ИЗМЕНЕНИЙ В НЕКОТОРЫЕ АКТЫ ПРАВИТЕЛЬСТВА</w:t>
      </w:r>
    </w:p>
    <w:p w:rsidR="00D70A9F" w:rsidRDefault="00D70A9F">
      <w:pPr>
        <w:pStyle w:val="ConsPlusTitle"/>
        <w:jc w:val="center"/>
      </w:pPr>
      <w:r>
        <w:t>РОССИЙСКОЙ ФЕДЕРАЦИИ</w:t>
      </w:r>
    </w:p>
    <w:p w:rsidR="00D70A9F" w:rsidRDefault="00D70A9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851"/>
        <w:gridCol w:w="113"/>
      </w:tblGrid>
      <w:tr w:rsidR="00D70A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0A9F" w:rsidRDefault="00D70A9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70A9F" w:rsidRDefault="00D70A9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16.02.2017 </w:t>
            </w:r>
            <w:hyperlink r:id="rId5" w:history="1">
              <w:r>
                <w:rPr>
                  <w:color w:val="0000FF"/>
                </w:rPr>
                <w:t>N 197</w:t>
              </w:r>
            </w:hyperlink>
            <w:r>
              <w:rPr>
                <w:color w:val="392C69"/>
              </w:rPr>
              <w:t>,</w:t>
            </w:r>
          </w:p>
          <w:p w:rsidR="00D70A9F" w:rsidRDefault="00D70A9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02.03.2017 </w:t>
            </w:r>
            <w:hyperlink r:id="rId6" w:history="1">
              <w:r>
                <w:rPr>
                  <w:color w:val="0000FF"/>
                </w:rPr>
                <w:t>N 245</w:t>
              </w:r>
            </w:hyperlink>
            <w:r>
              <w:rPr>
                <w:color w:val="392C69"/>
              </w:rPr>
              <w:t xml:space="preserve">, от 30.03.2017 </w:t>
            </w:r>
            <w:hyperlink r:id="rId7" w:history="1">
              <w:r>
                <w:rPr>
                  <w:color w:val="0000FF"/>
                </w:rPr>
                <w:t>N 360</w:t>
              </w:r>
            </w:hyperlink>
            <w:r>
              <w:rPr>
                <w:color w:val="392C69"/>
              </w:rPr>
              <w:t xml:space="preserve">, от 22.07.2017 </w:t>
            </w:r>
            <w:hyperlink r:id="rId8" w:history="1">
              <w:r>
                <w:rPr>
                  <w:color w:val="0000FF"/>
                </w:rPr>
                <w:t>N 864</w:t>
              </w:r>
            </w:hyperlink>
            <w:r>
              <w:rPr>
                <w:color w:val="392C69"/>
              </w:rPr>
              <w:t>,</w:t>
            </w:r>
          </w:p>
          <w:p w:rsidR="00D70A9F" w:rsidRDefault="00D70A9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19.02.2018 </w:t>
            </w:r>
            <w:hyperlink r:id="rId9" w:history="1">
              <w:r>
                <w:rPr>
                  <w:color w:val="0000FF"/>
                </w:rPr>
                <w:t>N 174</w:t>
              </w:r>
            </w:hyperlink>
            <w:r>
              <w:rPr>
                <w:color w:val="392C69"/>
              </w:rPr>
              <w:t xml:space="preserve">, от 12.10.2018 </w:t>
            </w:r>
            <w:hyperlink r:id="rId10" w:history="1">
              <w:r>
                <w:rPr>
                  <w:color w:val="0000FF"/>
                </w:rPr>
                <w:t>N 1218</w:t>
              </w:r>
            </w:hyperlink>
            <w:r>
              <w:rPr>
                <w:color w:val="392C69"/>
              </w:rPr>
              <w:t xml:space="preserve">, от 27.02.2019 </w:t>
            </w:r>
            <w:hyperlink r:id="rId11" w:history="1">
              <w:r>
                <w:rPr>
                  <w:color w:val="0000FF"/>
                </w:rPr>
                <w:t>N 195</w:t>
              </w:r>
            </w:hyperlink>
            <w:r>
              <w:rPr>
                <w:color w:val="392C69"/>
              </w:rPr>
              <w:t>,</w:t>
            </w:r>
          </w:p>
          <w:p w:rsidR="00D70A9F" w:rsidRDefault="00D70A9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21.03.2019 </w:t>
            </w:r>
            <w:hyperlink r:id="rId12" w:history="1">
              <w:r>
                <w:rPr>
                  <w:color w:val="0000FF"/>
                </w:rPr>
                <w:t>N 289</w:t>
              </w:r>
            </w:hyperlink>
            <w:r>
              <w:rPr>
                <w:color w:val="392C69"/>
              </w:rPr>
              <w:t xml:space="preserve">, от 09.10.2019 </w:t>
            </w:r>
            <w:hyperlink r:id="rId13" w:history="1">
              <w:r>
                <w:rPr>
                  <w:color w:val="0000FF"/>
                </w:rPr>
                <w:t>N 1303</w:t>
              </w:r>
            </w:hyperlink>
            <w:r>
              <w:rPr>
                <w:color w:val="392C69"/>
              </w:rPr>
              <w:t xml:space="preserve">, от 10.03.2020 </w:t>
            </w:r>
            <w:hyperlink r:id="rId14" w:history="1">
              <w:r>
                <w:rPr>
                  <w:color w:val="0000FF"/>
                </w:rPr>
                <w:t>N 255</w:t>
              </w:r>
            </w:hyperlink>
            <w:r>
              <w:rPr>
                <w:color w:val="392C69"/>
              </w:rPr>
              <w:t>,</w:t>
            </w:r>
          </w:p>
          <w:p w:rsidR="00D70A9F" w:rsidRDefault="00D70A9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15.07.2020 </w:t>
            </w:r>
            <w:hyperlink r:id="rId15" w:history="1">
              <w:r>
                <w:rPr>
                  <w:color w:val="0000FF"/>
                </w:rPr>
                <w:t>N 1043</w:t>
              </w:r>
            </w:hyperlink>
            <w:r>
              <w:rPr>
                <w:color w:val="392C69"/>
              </w:rPr>
              <w:t xml:space="preserve">, от 04.09.2020 </w:t>
            </w:r>
            <w:hyperlink r:id="rId16" w:history="1">
              <w:r>
                <w:rPr>
                  <w:color w:val="0000FF"/>
                </w:rPr>
                <w:t>N 1351</w:t>
              </w:r>
            </w:hyperlink>
            <w:r>
              <w:rPr>
                <w:color w:val="392C69"/>
              </w:rPr>
              <w:t xml:space="preserve">, от 23.09.2020 </w:t>
            </w:r>
            <w:hyperlink r:id="rId17" w:history="1">
              <w:r>
                <w:rPr>
                  <w:color w:val="0000FF"/>
                </w:rPr>
                <w:t>N 1540</w:t>
              </w:r>
            </w:hyperlink>
            <w:r>
              <w:rPr>
                <w:color w:val="392C69"/>
              </w:rPr>
              <w:t>,</w:t>
            </w:r>
          </w:p>
          <w:p w:rsidR="00D70A9F" w:rsidRDefault="00D70A9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05.11.2020 </w:t>
            </w:r>
            <w:hyperlink r:id="rId18" w:history="1">
              <w:r>
                <w:rPr>
                  <w:color w:val="0000FF"/>
                </w:rPr>
                <w:t>N 1788</w:t>
              </w:r>
            </w:hyperlink>
            <w:r>
              <w:rPr>
                <w:color w:val="392C69"/>
              </w:rPr>
              <w:t xml:space="preserve">, от 20.03.2021 </w:t>
            </w:r>
            <w:hyperlink r:id="rId19" w:history="1">
              <w:r>
                <w:rPr>
                  <w:color w:val="0000FF"/>
                </w:rPr>
                <w:t>N 435</w:t>
              </w:r>
            </w:hyperlink>
            <w:r>
              <w:rPr>
                <w:color w:val="392C69"/>
              </w:rPr>
              <w:t xml:space="preserve">, от 29.06.2021 </w:t>
            </w:r>
            <w:hyperlink r:id="rId20" w:history="1">
              <w:r>
                <w:rPr>
                  <w:color w:val="0000FF"/>
                </w:rPr>
                <w:t>N 1045</w:t>
              </w:r>
            </w:hyperlink>
            <w:r>
              <w:rPr>
                <w:color w:val="392C69"/>
              </w:rPr>
              <w:t>,</w:t>
            </w:r>
          </w:p>
          <w:p w:rsidR="00D70A9F" w:rsidRDefault="00D70A9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30.06.2021 </w:t>
            </w:r>
            <w:hyperlink r:id="rId21" w:history="1">
              <w:r>
                <w:rPr>
                  <w:color w:val="0000FF"/>
                </w:rPr>
                <w:t>N 1100</w:t>
              </w:r>
            </w:hyperlink>
            <w:r>
              <w:rPr>
                <w:color w:val="392C69"/>
              </w:rPr>
              <w:t xml:space="preserve">, от 24.08.2021 </w:t>
            </w:r>
            <w:hyperlink r:id="rId22" w:history="1">
              <w:r>
                <w:rPr>
                  <w:color w:val="0000FF"/>
                </w:rPr>
                <w:t>N 1405</w:t>
              </w:r>
            </w:hyperlink>
            <w:r>
              <w:rPr>
                <w:color w:val="392C69"/>
              </w:rPr>
              <w:t xml:space="preserve">, от 06.10.2021 </w:t>
            </w:r>
            <w:hyperlink r:id="rId23" w:history="1">
              <w:r>
                <w:rPr>
                  <w:color w:val="0000FF"/>
                </w:rPr>
                <w:t>N 1696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A9F" w:rsidRDefault="00D70A9F">
            <w:pPr>
              <w:spacing w:after="1" w:line="0" w:lineRule="atLeast"/>
            </w:pPr>
          </w:p>
        </w:tc>
      </w:tr>
    </w:tbl>
    <w:p w:rsidR="00D70A9F" w:rsidRDefault="00D70A9F">
      <w:pPr>
        <w:pStyle w:val="ConsPlusNormal"/>
        <w:jc w:val="center"/>
      </w:pPr>
    </w:p>
    <w:p w:rsidR="00D70A9F" w:rsidRDefault="00D70A9F">
      <w:pPr>
        <w:pStyle w:val="ConsPlusNormal"/>
        <w:ind w:firstLine="540"/>
        <w:jc w:val="both"/>
      </w:pPr>
      <w:r>
        <w:t xml:space="preserve">В соответствии со статьей 8.1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контроля", с </w:t>
      </w:r>
      <w:hyperlink r:id="rId24" w:history="1">
        <w:r>
          <w:rPr>
            <w:color w:val="0000FF"/>
          </w:rPr>
          <w:t>частью 2 статьи 2</w:t>
        </w:r>
      </w:hyperlink>
      <w:r>
        <w:t xml:space="preserve"> Федерального закона от 13 июля 2015 г. N 246-ФЗ "О внесении изменений в Федеральный закон "О защите прав юридических лиц и индивидуальных предпринимателей при осуществлении государственного контроля (надзора) и муниципального контроля" Правительство Российской Федерации постановляет: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D70A9F" w:rsidRDefault="00D70A9F">
      <w:pPr>
        <w:pStyle w:val="ConsPlusNormal"/>
        <w:spacing w:before="220"/>
        <w:ind w:firstLine="540"/>
        <w:jc w:val="both"/>
      </w:pPr>
      <w:hyperlink w:anchor="P87" w:history="1">
        <w:r>
          <w:rPr>
            <w:color w:val="0000FF"/>
          </w:rPr>
          <w:t>Правила</w:t>
        </w:r>
      </w:hyperlink>
      <w:r>
        <w:t xml:space="preserve">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опасности;</w:t>
      </w:r>
    </w:p>
    <w:p w:rsidR="00D70A9F" w:rsidRDefault="00D70A9F">
      <w:pPr>
        <w:pStyle w:val="ConsPlusNormal"/>
        <w:spacing w:before="220"/>
        <w:ind w:firstLine="540"/>
        <w:jc w:val="both"/>
      </w:pPr>
      <w:hyperlink w:anchor="P190" w:history="1">
        <w:r>
          <w:rPr>
            <w:color w:val="0000FF"/>
          </w:rPr>
          <w:t>перечень</w:t>
        </w:r>
      </w:hyperlink>
      <w:r>
        <w:t xml:space="preserve"> видов федерального государственного контроля (надзора), в отношении которых применяется </w:t>
      </w:r>
      <w:proofErr w:type="spellStart"/>
      <w:r>
        <w:t>риск-ориентированный</w:t>
      </w:r>
      <w:proofErr w:type="spellEnd"/>
      <w:r>
        <w:t xml:space="preserve"> подход;</w:t>
      </w:r>
    </w:p>
    <w:p w:rsidR="00D70A9F" w:rsidRDefault="00D70A9F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21.03.2019 N 289)</w:t>
      </w:r>
    </w:p>
    <w:p w:rsidR="00D70A9F" w:rsidRDefault="00D70A9F">
      <w:pPr>
        <w:pStyle w:val="ConsPlusNormal"/>
        <w:spacing w:before="220"/>
        <w:ind w:firstLine="540"/>
        <w:jc w:val="both"/>
      </w:pPr>
      <w:hyperlink w:anchor="P241" w:history="1">
        <w:r>
          <w:rPr>
            <w:color w:val="0000FF"/>
          </w:rPr>
          <w:t>перечень</w:t>
        </w:r>
      </w:hyperlink>
      <w:r>
        <w:t xml:space="preserve"> видов регионального государственного контроля (надзора), при организации которых </w:t>
      </w:r>
      <w:proofErr w:type="spellStart"/>
      <w:r>
        <w:t>риск-ориентированный</w:t>
      </w:r>
      <w:proofErr w:type="spellEnd"/>
      <w:r>
        <w:t xml:space="preserve"> подход применяется в </w:t>
      </w:r>
      <w:r>
        <w:lastRenderedPageBreak/>
        <w:t>обязательном порядке;</w:t>
      </w:r>
    </w:p>
    <w:p w:rsidR="00D70A9F" w:rsidRDefault="00D70A9F">
      <w:pPr>
        <w:pStyle w:val="ConsPlusNormal"/>
        <w:jc w:val="both"/>
      </w:pPr>
      <w:r>
        <w:t xml:space="preserve">(абзац введен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Правительства РФ от 21.03.2019 N 289)</w:t>
      </w:r>
    </w:p>
    <w:p w:rsidR="00D70A9F" w:rsidRDefault="00D70A9F">
      <w:pPr>
        <w:pStyle w:val="ConsPlusNormal"/>
        <w:spacing w:before="220"/>
        <w:ind w:firstLine="540"/>
        <w:jc w:val="both"/>
      </w:pPr>
      <w:hyperlink w:anchor="P269" w:history="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2. Министерству Российской Федерации по делам гражданской обороны, чрезвычайным ситуациям и ликвидации последствий стихийных бедствий, Федеральной службе по надзору в сфере защиты прав потребителей и благополучия человека, Федеральному медико-биологическому агентству, Федеральной службе по надзору в сфере связи, информационных технологий и массовых коммуникаций представить до 1 февраля 2017 г. в Правительственную комиссию по проведению административной реформы доклады о результатах реализации настоящего постановления.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3. Министерству труда и социальной защиты Российской Федерации по согласованию с Федеральной службой по труду и занятости и другими заинтересованными федеральными органами исполнительной власти в 3-месячный срок со дня принятия настоящего постановления внести в установленном порядке в Правительство Российской Федерации проект акта Правительства Российской Федерации о включении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в перечень видов государственного контроля (надзора), которые осуществляются с применением </w:t>
      </w:r>
      <w:proofErr w:type="spellStart"/>
      <w:r>
        <w:t>риск-ориентированного</w:t>
      </w:r>
      <w:proofErr w:type="spellEnd"/>
      <w:r>
        <w:t xml:space="preserve"> подхода, утвержденный настоящим постановлением.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3(1). Федеральным органам исполнительной власти внести до 15 мая 2017 г. в установленном порядке в Правительство Российской Федерации проекты актов Правительства Российской Федерации об утверждении критериев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а) Министерству внутренних дел Российской Федерации по согласованию с заинтересованными федеральными органами исполнительной власти для: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федерального государственного контроля (надзора) в сфере миграции;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федерального государственного надзора в области безопасности дорожного движения;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б) Министерству природных ресурсов и экологии Российской Федерации по согласованию с Федеральной службой по надзору в сфере природопользования, другими заинтересованными федеральными органами исполнительной власти для: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федерального государственного экологического надзора (в части государственного надзора за геологическим изучением, рациональным использованием и охраной недр, государственного земельного надзора, осуществляемого Федеральной службой по надзору в сфере природопользования, государственного надзора в области обращения с отходами, государственного надзора в области охраны атмосферного воздуха, государственного надзора в области использования и охраны водных объектов, государственного надзора за соблюдением требований к обращению </w:t>
      </w:r>
      <w:proofErr w:type="spellStart"/>
      <w:r>
        <w:t>озоноразрушающих</w:t>
      </w:r>
      <w:proofErr w:type="spellEnd"/>
      <w:r>
        <w:t xml:space="preserve"> веществ);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7" w:history="1">
        <w:r>
          <w:rPr>
            <w:color w:val="0000FF"/>
          </w:rPr>
          <w:t>Постановление</w:t>
        </w:r>
      </w:hyperlink>
      <w:r>
        <w:t xml:space="preserve"> Правительства РФ от 21.03.2019 N 289;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в) Министерству природных ресурсов и экологии Российской Федерации по согласованию с Федеральной службой по надзору в сфере природопользования, другими заинтересованными федеральными органами исполнительной власти и с участием высших исполнительных органов </w:t>
      </w:r>
      <w:r>
        <w:lastRenderedPageBreak/>
        <w:t>государственной власти субъектов Российской Федерации - для регионального государственного экологического надзора;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г) Министерству сельского хозяйства Российской Федерации по согласованию с Федеральной службой по ветеринарному и фитосанитарному надзору, другими заинтересованными федеральными органами исполнительной власти для: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государственного земельного надзора, осуществляемого Федеральной службой по ветеринарному и фитосанитарному надзору;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государственного карантинного фитосанитарного контроля (надзора);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8" w:history="1">
        <w:r>
          <w:rPr>
            <w:color w:val="0000FF"/>
          </w:rPr>
          <w:t>Постановление</w:t>
        </w:r>
      </w:hyperlink>
      <w:r>
        <w:t xml:space="preserve"> Правительства РФ от 21.03.2019 N 289;</w:t>
      </w:r>
    </w:p>
    <w:p w:rsidR="00D70A9F" w:rsidRDefault="00D70A9F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 xml:space="preserve">) утратил силу. - </w:t>
      </w:r>
      <w:hyperlink r:id="rId29" w:history="1">
        <w:r>
          <w:rPr>
            <w:color w:val="0000FF"/>
          </w:rPr>
          <w:t>Постановление</w:t>
        </w:r>
      </w:hyperlink>
      <w:r>
        <w:t xml:space="preserve"> Правительства РФ от 21.03.2019 N 289;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е) Министерству транспорта Российской Федерации по согласованию с Федеральной службой по надзору в сфере транспорта, другими заинтересованными федеральными органами исполнительной власти для: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федерального государственного транспортного надзора;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федерального государственного контроля (надзора) в области транспортной безопасности;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30" w:history="1">
        <w:r>
          <w:rPr>
            <w:color w:val="0000FF"/>
          </w:rPr>
          <w:t>Постановление</w:t>
        </w:r>
      </w:hyperlink>
      <w:r>
        <w:t xml:space="preserve"> Правительства РФ от 27.02.2019 N 195;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ж) утратил силу. - </w:t>
      </w:r>
      <w:hyperlink r:id="rId31" w:history="1">
        <w:r>
          <w:rPr>
            <w:color w:val="0000FF"/>
          </w:rPr>
          <w:t>Постановление</w:t>
        </w:r>
      </w:hyperlink>
      <w:r>
        <w:t xml:space="preserve"> Правительства РФ от 21.03.2019 N 289;</w:t>
      </w:r>
    </w:p>
    <w:p w:rsidR="00D70A9F" w:rsidRDefault="00D70A9F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 xml:space="preserve">) утратил силу. - </w:t>
      </w:r>
      <w:hyperlink r:id="rId32" w:history="1">
        <w:r>
          <w:rPr>
            <w:color w:val="0000FF"/>
          </w:rPr>
          <w:t>Постановление</w:t>
        </w:r>
      </w:hyperlink>
      <w:r>
        <w:t xml:space="preserve"> Правительства РФ от 12.10.2018 N 1218;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и) Министерству Российской Федерации по делам гражданской обороны, чрезвычайным ситуациям и ликвидации последствий стихийных бедствий по согласованию с другими заинтересованными федеральными органами исполнительной власти для: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федерального государственного надзора в области защиты населения и территорий от чрезвычайных ситуаций природного и техногенного характера;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абзацы третий - четвертый утратили силу. - </w:t>
      </w:r>
      <w:hyperlink r:id="rId33" w:history="1">
        <w:r>
          <w:rPr>
            <w:color w:val="0000FF"/>
          </w:rPr>
          <w:t>Постановление</w:t>
        </w:r>
      </w:hyperlink>
      <w:r>
        <w:t xml:space="preserve"> Правительства РФ от 22.07.2017 N 864;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государственного надзора в области гражданской обороны;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34" w:history="1">
        <w:r>
          <w:rPr>
            <w:color w:val="0000FF"/>
          </w:rPr>
          <w:t>Постановление</w:t>
        </w:r>
      </w:hyperlink>
      <w:r>
        <w:t xml:space="preserve"> Правительства РФ от 22.07.2017 N 864;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к) Министерству здравоохранения Российской Федерации по согласованию с Федеральной службой по надзору в сфере здравоохранения, другими заинтересованными федеральными органами исполнительной власти для: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lastRenderedPageBreak/>
        <w:t>государственного контроля качества и безопасности медицинской деятельности;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федерального государственного надзора в сфере обращения лекарственных средств;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государственного контроля за обращением медицинских изделий;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л) утратил силу. - </w:t>
      </w:r>
      <w:hyperlink r:id="rId35" w:history="1">
        <w:r>
          <w:rPr>
            <w:color w:val="0000FF"/>
          </w:rPr>
          <w:t>Постановление</w:t>
        </w:r>
      </w:hyperlink>
      <w:r>
        <w:t xml:space="preserve"> Правительства РФ от 04.09.2020 N 1351;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м) Федеральной службе по экологическому, технологическому и атомному надзору по согласованию с заинтересованными федеральными органами исполнительной власти - для федерального государственного энергетического надзора;</w:t>
      </w:r>
    </w:p>
    <w:p w:rsidR="00D70A9F" w:rsidRDefault="00D70A9F">
      <w:pPr>
        <w:pStyle w:val="ConsPlusNormal"/>
        <w:spacing w:before="220"/>
        <w:ind w:firstLine="540"/>
        <w:jc w:val="both"/>
      </w:pPr>
      <w:proofErr w:type="spellStart"/>
      <w:r>
        <w:t>н</w:t>
      </w:r>
      <w:proofErr w:type="spellEnd"/>
      <w:r>
        <w:t>) Федеральной службе по экологическому, технологическому и атомному надзору по согласованию с заинтересованными федеральными органами исполнительной власти и с участием высших исполнительных органов государственной власти субъектов Российской Федерации - для регионального государственного строительного надзора;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о) Федеральной антимонопольной службе по согласованию с заинтересованными федеральными органами исполнительной власти для: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государственного контроля за соблюдением антимонопольного законодательства Российской Федерации;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нужд, осуществляемого Федеральной антимонопольной службой;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государственного контроля (надзора) в сфере государственного оборонного заказа;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абзацы пятый - шестой утратили силу. - </w:t>
      </w:r>
      <w:hyperlink r:id="rId36" w:history="1">
        <w:r>
          <w:rPr>
            <w:color w:val="0000FF"/>
          </w:rPr>
          <w:t>Постановление</w:t>
        </w:r>
      </w:hyperlink>
      <w:r>
        <w:t xml:space="preserve"> Правительства РФ от 21.03.2019 N 289;</w:t>
      </w:r>
    </w:p>
    <w:p w:rsidR="00D70A9F" w:rsidRDefault="00D70A9F">
      <w:pPr>
        <w:pStyle w:val="ConsPlusNormal"/>
        <w:spacing w:before="220"/>
        <w:ind w:firstLine="540"/>
        <w:jc w:val="both"/>
      </w:pPr>
      <w:proofErr w:type="spellStart"/>
      <w:r>
        <w:t>п</w:t>
      </w:r>
      <w:proofErr w:type="spellEnd"/>
      <w:r>
        <w:t>) Министерству экономического развития Российской Федерации по согласованию с Федеральной службой государственной регистрации, кадастра и картографии, другими заинтересованными федеральными органами исполнительной власти - для государственного земельного надзора, осуществляемого Федеральной службой государственной регистрации, кадастра и картографии;</w:t>
      </w:r>
    </w:p>
    <w:p w:rsidR="00D70A9F" w:rsidRDefault="00D70A9F">
      <w:pPr>
        <w:pStyle w:val="ConsPlusNormal"/>
        <w:spacing w:before="220"/>
        <w:ind w:firstLine="540"/>
        <w:jc w:val="both"/>
      </w:pPr>
      <w:proofErr w:type="spellStart"/>
      <w:r>
        <w:t>р</w:t>
      </w:r>
      <w:proofErr w:type="spellEnd"/>
      <w:r>
        <w:t>) Министерству промышленности и торговли Российской Федерации по согласованию с Федеральным агентством по техническому регулированию и метрологии, другими заинтересованными федеральными органами исполнительной власти - для федерального государственного метрологического надзора, осуществляемого Федеральным агентством по техническому регулированию и метрологии;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с) утратил силу. - </w:t>
      </w:r>
      <w:hyperlink r:id="rId37" w:history="1">
        <w:r>
          <w:rPr>
            <w:color w:val="0000FF"/>
          </w:rPr>
          <w:t>Постановление</w:t>
        </w:r>
      </w:hyperlink>
      <w:r>
        <w:t xml:space="preserve"> Правительства РФ от 21.03.2019 N 289.</w:t>
      </w:r>
    </w:p>
    <w:p w:rsidR="00D70A9F" w:rsidRDefault="00D70A9F">
      <w:pPr>
        <w:pStyle w:val="ConsPlusNormal"/>
        <w:jc w:val="both"/>
      </w:pPr>
      <w:r>
        <w:t xml:space="preserve">(п. 3(1) введен </w:t>
      </w:r>
      <w:hyperlink r:id="rId38" w:history="1">
        <w:r>
          <w:rPr>
            <w:color w:val="0000FF"/>
          </w:rPr>
          <w:t>Постановлением</w:t>
        </w:r>
      </w:hyperlink>
      <w:r>
        <w:t xml:space="preserve"> Правительства РФ от 02.03.2017 N 245)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3(2). Утратил силу. - </w:t>
      </w:r>
      <w:hyperlink r:id="rId39" w:history="1">
        <w:r>
          <w:rPr>
            <w:color w:val="0000FF"/>
          </w:rPr>
          <w:t>Постановление</w:t>
        </w:r>
      </w:hyperlink>
      <w:r>
        <w:t xml:space="preserve"> Правительства РФ от 20.03.2021 N 435.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lastRenderedPageBreak/>
        <w:t>4. Рекомендовать высшим исполнительным органам государственной власти субъектов Российской Федерации в 3-месячный срок со дня принятия настоящего постановления представить в Правительственную комиссию по проведению административной реформы предложения о критериях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 при осуществлении государственного регионального контроля (надзора).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5. Реализация настоящего постановления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средств, предусмотренных указанным органам на руководство и управление в сфере установленных функций.</w:t>
      </w: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right"/>
      </w:pPr>
      <w:r>
        <w:t>Председатель Правительства</w:t>
      </w:r>
    </w:p>
    <w:p w:rsidR="00D70A9F" w:rsidRDefault="00D70A9F">
      <w:pPr>
        <w:pStyle w:val="ConsPlusNormal"/>
        <w:jc w:val="right"/>
      </w:pPr>
      <w:r>
        <w:t>Российской Федерации</w:t>
      </w:r>
    </w:p>
    <w:p w:rsidR="00D70A9F" w:rsidRDefault="00D70A9F">
      <w:pPr>
        <w:pStyle w:val="ConsPlusNormal"/>
        <w:jc w:val="right"/>
      </w:pPr>
      <w:r>
        <w:t>Д.МЕДВЕДЕВ</w:t>
      </w: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right"/>
        <w:outlineLvl w:val="0"/>
      </w:pPr>
      <w:r>
        <w:t>Утверждены</w:t>
      </w:r>
    </w:p>
    <w:p w:rsidR="00D70A9F" w:rsidRDefault="00D70A9F">
      <w:pPr>
        <w:pStyle w:val="ConsPlusNormal"/>
        <w:jc w:val="right"/>
      </w:pPr>
      <w:r>
        <w:t>постановлением Правительства</w:t>
      </w:r>
    </w:p>
    <w:p w:rsidR="00D70A9F" w:rsidRDefault="00D70A9F">
      <w:pPr>
        <w:pStyle w:val="ConsPlusNormal"/>
        <w:jc w:val="right"/>
      </w:pPr>
      <w:r>
        <w:t>Российской Федерации</w:t>
      </w:r>
    </w:p>
    <w:p w:rsidR="00D70A9F" w:rsidRDefault="00D70A9F">
      <w:pPr>
        <w:pStyle w:val="ConsPlusNormal"/>
        <w:jc w:val="right"/>
      </w:pPr>
      <w:r>
        <w:t>от 17 августа 2016 г. N 806</w:t>
      </w: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Title"/>
        <w:jc w:val="center"/>
      </w:pPr>
      <w:bookmarkStart w:id="0" w:name="P87"/>
      <w:bookmarkEnd w:id="0"/>
      <w:r>
        <w:t>ПРАВИЛА</w:t>
      </w:r>
    </w:p>
    <w:p w:rsidR="00D70A9F" w:rsidRDefault="00D70A9F">
      <w:pPr>
        <w:pStyle w:val="ConsPlusTitle"/>
        <w:jc w:val="center"/>
      </w:pPr>
      <w:r>
        <w:t>ОТНЕСЕНИЯ ДЕЯТЕЛЬНОСТИ ЮРИДИЧЕСКИХ ЛИЦ И ИНДИВИДУАЛЬНЫХ</w:t>
      </w:r>
    </w:p>
    <w:p w:rsidR="00D70A9F" w:rsidRDefault="00D70A9F">
      <w:pPr>
        <w:pStyle w:val="ConsPlusTitle"/>
        <w:jc w:val="center"/>
      </w:pPr>
      <w:r>
        <w:t>ПРЕДПРИНИМАТЕЛЕЙ И (ИЛИ) ИСПОЛЬЗУЕМЫХ ИМИ ПРОИЗВОДСТВЕННЫХ</w:t>
      </w:r>
    </w:p>
    <w:p w:rsidR="00D70A9F" w:rsidRDefault="00D70A9F">
      <w:pPr>
        <w:pStyle w:val="ConsPlusTitle"/>
        <w:jc w:val="center"/>
      </w:pPr>
      <w:r>
        <w:t>ОБЪЕКТОВ К ОПРЕДЕЛЕННОЙ КАТЕГОРИИ РИСКА ИЛИ ОПРЕДЕЛЕННОМУ</w:t>
      </w:r>
    </w:p>
    <w:p w:rsidR="00D70A9F" w:rsidRDefault="00D70A9F">
      <w:pPr>
        <w:pStyle w:val="ConsPlusTitle"/>
        <w:jc w:val="center"/>
      </w:pPr>
      <w:r>
        <w:t>КЛАССУ (КАТЕГОРИИ) ОПАСНОСТИ</w:t>
      </w:r>
    </w:p>
    <w:p w:rsidR="00D70A9F" w:rsidRDefault="00D70A9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851"/>
        <w:gridCol w:w="113"/>
      </w:tblGrid>
      <w:tr w:rsidR="00D70A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0A9F" w:rsidRDefault="00D70A9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70A9F" w:rsidRDefault="00D70A9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21.03.2019 N 289)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A9F" w:rsidRDefault="00D70A9F">
            <w:pPr>
              <w:spacing w:after="1" w:line="0" w:lineRule="atLeast"/>
            </w:pPr>
          </w:p>
        </w:tc>
      </w:tr>
    </w:tbl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ind w:firstLine="540"/>
        <w:jc w:val="both"/>
      </w:pPr>
      <w:r>
        <w:t>1. Настоящие Правила устанавливают порядок отнесения деятельности юридических лиц и индивидуальных предпринимателей и (или) используемых ими производственных объектов (далее - объекты государственного контроля (надзора) к определенной категории риска или определенному классу (категории) опасности, обозначаемому как классы опасности или категории опасности (далее - классы опасности).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2. Для отдельного вида государственного контроля (надзора) применяются категории риска либо классы опасности.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lastRenderedPageBreak/>
        <w:t xml:space="preserve">3. </w:t>
      </w:r>
      <w:hyperlink w:anchor="P147" w:history="1">
        <w:r>
          <w:rPr>
            <w:color w:val="0000FF"/>
          </w:rPr>
          <w:t>Перечень</w:t>
        </w:r>
      </w:hyperlink>
      <w:r>
        <w:t xml:space="preserve"> категорий риска или классов опасности, применяемый при осуществлении отдельного вида государственного контроля (надзора), включает от 3 до 6 категорий риска или от 3 до 6 классов опасности из числа категорий риска и классов опасности согласно приложению и устанавливается для видов федерального государственного контроля (надзора) - </w:t>
      </w:r>
      <w:hyperlink r:id="rId41" w:history="1">
        <w:r>
          <w:rPr>
            <w:color w:val="0000FF"/>
          </w:rPr>
          <w:t>положением</w:t>
        </w:r>
      </w:hyperlink>
      <w:r>
        <w:t xml:space="preserve"> о виде федерального государственного контроля (надзора) или </w:t>
      </w:r>
      <w:hyperlink r:id="rId42" w:history="1">
        <w:r>
          <w:rPr>
            <w:color w:val="0000FF"/>
          </w:rPr>
          <w:t>положением</w:t>
        </w:r>
      </w:hyperlink>
      <w:r>
        <w:t xml:space="preserve"> о лицензировании конкретного вида деятельности, для видов регионального государственного контроля (надзора) - нормативным правовым актом Правительства Российской Федерации, а в случае его отсутствия - нормативным правовым актом высшего исполнительного органа государственной власти субъекта Российской Федерации.</w:t>
      </w:r>
    </w:p>
    <w:p w:rsidR="00D70A9F" w:rsidRDefault="00D70A9F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Правительства РФ от 21.03.2019 N 289)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4. Критерии отнесения объектов государственного контроля (надзора) к определенной категории риска или определенному классу опасности, если такие критерии не установлены федеральным законом, устанавливаются с учетом настоящих Правил для вида федерального государственного контроля (надзора) - </w:t>
      </w:r>
      <w:hyperlink r:id="rId44" w:history="1">
        <w:r>
          <w:rPr>
            <w:color w:val="0000FF"/>
          </w:rPr>
          <w:t>положением</w:t>
        </w:r>
      </w:hyperlink>
      <w:r>
        <w:t xml:space="preserve"> о виде федерального государственного контроля (надзора) или </w:t>
      </w:r>
      <w:hyperlink r:id="rId45" w:history="1">
        <w:r>
          <w:rPr>
            <w:color w:val="0000FF"/>
          </w:rPr>
          <w:t>положением</w:t>
        </w:r>
      </w:hyperlink>
      <w:r>
        <w:t xml:space="preserve"> о лицензировании конкретного вида деятельности, для видов регионального государственного контроля (надзора) - нормативным правовым актом Правительства Российской Федерации, а в случае его отсутствия - нормативным правовым актом высшего исполнительного органа государственной власти субъекта Российской Федерации.</w:t>
      </w:r>
    </w:p>
    <w:p w:rsidR="00D70A9F" w:rsidRDefault="00D70A9F">
      <w:pPr>
        <w:pStyle w:val="ConsPlusNormal"/>
        <w:jc w:val="both"/>
      </w:pPr>
      <w:r>
        <w:t xml:space="preserve">(п. 4 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РФ от 21.03.2019 N 289)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5. </w:t>
      </w:r>
      <w:hyperlink w:anchor="P147" w:history="1">
        <w:r>
          <w:rPr>
            <w:color w:val="0000FF"/>
          </w:rPr>
          <w:t>Перечень</w:t>
        </w:r>
      </w:hyperlink>
      <w:r>
        <w:t xml:space="preserve"> категорий риска или классов опасности и критерии отнесения к ним объектов государственного контроля (надзора) основываются на необходимости минимизации причинения вреда охраняемым законом ценностям при оптимальном использовании материальных, финансовых и кадровых ресурсов органа государственного контроля (надзора), позволяющем соблюдать установленную периодичность плановых проверок юридических лиц и индивидуальных предпринимателей.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6. Критерии отнесения объектов государственного контроля (надзора) к категориям риска должны учитывать тяжесть потенциальных негативных последствий возможного несоблюдения юридическими лицами и индивидуальными предпринимателями требований, установленных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 (далее - обязательные требования), и вероятность несоблюдения юридическими лицами и индивидуальными предпринимателями обязательных требований.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7. Критерии отнесения объектов государственного контроля (надзора) к классам опасности должны учитывать тяжесть потенциальных негативных последствий возможного несоблюдения юридическими лицами и индивидуальными предпринимателями обязательных требований.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8. Оценка тяжести потенциальных негативных последствий возможного несоблюдения юридическими лицами и индивидуальными предпринимателями обязательных требований проводится с учетом возможной степени тяжести потенциальных случаев причинения вреда и (или) возможной частоты возникновения и масштаба распространения потенциальных негативных последствий в рамках подобных случаев причинения вреда и (или) с учетом трудности преодоления возникших в их результате негативных последствий возможного несоблюдения обязательных требований.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9. При оценке вероятности несоблюдения юридическими лицами и индивидуальными предпринимателями обязательных требований анализируется имеющаяся в распоряжении органов, уполномоченных на осуществление государственного контроля (надзора) (далее - органы государственного контроля (надзора), информация о результатах ранее проведенных проверок юридического лица или индивидуального предпринимателя и назначенных административных наказаниях за нарушение обязательных требований.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lastRenderedPageBreak/>
        <w:t>10. При наличии критериев, позволяющих отнести объект государственного контроля (надзора) к различным категориям риска или классам опасности, подлежат применению критерии, относящие объект государственного контроля (надзора) к более высоким категориям риска или классам опасности.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11. Объекты государственного контроля (надзора), которым не присвоены определенные категории риска или классы опасности, считаются отнесенными к низшим, установленным для соответствующего вида государственного контроля (надзора) категории риска или классу опасности.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12. При отнесении объектов государственного контроля (надзора) к категориям чрезвычайно высокого, высокого, значительного риска или 1, 2, 3 классам опасности орган государственного контроля (надзора) размещает соответствующую информацию об этих объектах на своем официальном сайте.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Размещение информации осуществляется с учетом требований законодательства Российской Федерации о защите государственной тайны.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13. По запросу юридического лица или индивидуального предпринимателя орган государственного контроля (надзора) в срок, не превышающий 15 рабочих дней с даты поступления такого запроса, направляет им </w:t>
      </w:r>
      <w:hyperlink r:id="rId47" w:history="1">
        <w:r>
          <w:rPr>
            <w:color w:val="0000FF"/>
          </w:rPr>
          <w:t>информацию</w:t>
        </w:r>
      </w:hyperlink>
      <w:r>
        <w:t xml:space="preserve"> о присвоенных их деятельности и (или) используемым ими производственным объектам категории риска или классе опасности, а также сведения, использованные при отнесении их деятельности и (или) используемых ими производственных объектов к определенным категориям риска или определенному классу опасности.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14. Включение в ежегодный план проведения плановых проверок юридических лиц и индивидуальных предпринимателей проверки в отношении объекта государственного контроля (надзора), отнесенного к категориям чрезвычайно высокого, высокого, значительного риска или 1, 2, 3 классам опасности, осуществляется при истечении в году проведения плановой проверки установленного для вида федерального государственного контроля (надзора) положением о виде федерального государственного контроля (надзора) или положением о лицензировании конкретного вида деятельности, а для вида регионального государственного контроля (надзора) - приложением к настоящим Правилам периода времени с даты: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а) окончания проведения последней плановой проверки объекта государственного контроля (надзора);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б) государственной регистрации юридического лица или индивидуального предпринимателя, начала осуществления юридическим лицом,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(надзора) уведомлением о начале осуществления отдельных видов предпринимательской деятельности в случае выполнения работ или предоставления услуг, требующих представления указанного уведомления, если плановые проверки ранее не проводились, либо иного предусмотренного законодательством Российской Федерации действия или события.</w:t>
      </w:r>
    </w:p>
    <w:p w:rsidR="00D70A9F" w:rsidRDefault="00D70A9F">
      <w:pPr>
        <w:pStyle w:val="ConsPlusNormal"/>
        <w:jc w:val="both"/>
      </w:pPr>
      <w:r>
        <w:t xml:space="preserve">(п. 14 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Правительства РФ от 21.03.2019 N 289)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15. Плановые проверки, периодичность проведения которых определена Правительством Российской Федерации в соответствии с </w:t>
      </w:r>
      <w:hyperlink r:id="rId49" w:history="1">
        <w:r>
          <w:rPr>
            <w:color w:val="0000FF"/>
          </w:rPr>
          <w:t>частью 9 статьи 9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контроля", осуществляются с установленной периодичностью независимо от отнесения объектов государственного контроля (надзора) к определенной категории риска или определенному классу опасности.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16. </w:t>
      </w:r>
      <w:hyperlink r:id="rId50" w:history="1">
        <w:r>
          <w:rPr>
            <w:color w:val="0000FF"/>
          </w:rPr>
          <w:t>Положением</w:t>
        </w:r>
      </w:hyperlink>
      <w:r>
        <w:t xml:space="preserve"> о виде федерального государственного контроля (надзора) или </w:t>
      </w:r>
      <w:hyperlink r:id="rId51" w:history="1">
        <w:r>
          <w:rPr>
            <w:color w:val="0000FF"/>
          </w:rPr>
          <w:t>положением</w:t>
        </w:r>
      </w:hyperlink>
      <w:r>
        <w:t xml:space="preserve"> о лицензировании конкретного вида деятельности, а для видов регионального государственного контроля (надзора) - нормативным правовым актом Правительства Российской Федерации устанавливаются </w:t>
      </w:r>
      <w:r>
        <w:lastRenderedPageBreak/>
        <w:t xml:space="preserve">особенности осуществления мероприятий по контролю в отношении объектов государственного контроля (надзора), отнесенных к определенной категории риска или определенному классу опасности в части сокращения срока проведения проверок и </w:t>
      </w:r>
      <w:proofErr w:type="spellStart"/>
      <w:r>
        <w:t>непроведения</w:t>
      </w:r>
      <w:proofErr w:type="spellEnd"/>
      <w:r>
        <w:t xml:space="preserve"> плановых выездных проверок.</w:t>
      </w:r>
    </w:p>
    <w:p w:rsidR="00D70A9F" w:rsidRDefault="00D70A9F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РФ от 21.03.2019 N 289)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17. Юридическое лицо или индивидуальный предприниматель, являющиеся заявителями, вправе подать в орган государственного контроля (надзора) заявление об изменении присвоенных ранее их деятельности и (или) используемым ими производственным объектам категории риска или класса опасности по соответствующему виду государственного контроля (надзора) (далее - заявление).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18. Заявление содержит следующие сведения: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а) полное наименование юридического лица, фамилия, имя и отчество (при наличии) индивидуального предпринимателя;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б) основной государственный регистрационный номер;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в) идентификационный номер налогоплательщика;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г) место нахождения используемого юридическим лицом или индивидуальным предпринимателем производственного объекта (при присвоении категории риска или класса опасности производственному объекту);</w:t>
      </w:r>
    </w:p>
    <w:p w:rsidR="00D70A9F" w:rsidRDefault="00D70A9F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информация о присвоенных ранее деятельности юридического лица или индивидуального предпринимателя и (или) используемым ими производственным объектам категории риска или классе опасности;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е) адрес юридического лица, адрес места жительства индивидуального предпринимателя (при необходимости иной почтовый адрес для связи), телефон и адрес электронной почты (при наличии).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19. К заявлению прилагаются документы о соответствии деятельности юридического лица или индивидуального предпринимателя и (или) используемых ими производственных объектов критериям отнесения объектов государственного контроля (надзора) к определенной категории риска или определенному классу опасности, на присвоение которых претендует заявитель.</w:t>
      </w:r>
    </w:p>
    <w:p w:rsidR="00D70A9F" w:rsidRDefault="00D70A9F">
      <w:pPr>
        <w:pStyle w:val="ConsPlusNormal"/>
        <w:spacing w:before="220"/>
        <w:ind w:firstLine="540"/>
        <w:jc w:val="both"/>
      </w:pPr>
      <w:bookmarkStart w:id="1" w:name="P127"/>
      <w:bookmarkEnd w:id="1"/>
      <w:r>
        <w:t>20. Орган государственного контроля (надзора) рассматривает заявление, оценивает представленные юридическим лицом или индивидуальным предпринимателем и имеющиеся в распоряжении органа государственного контроля (надзора) документы и по итогам их рассмотрения в срок, не превышающий 15 рабочих дней с даты получения такого заявления, принимает одно из следующих решений: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а) удовлетворение заявления и изменение категории риска или класса опасности объекта государственного контроля (надзора);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б) отказ в удовлетворении заявления.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21. Орган государственного контроля (надзора) в течение 3 рабочих дней со дня принятия решения, указанного в </w:t>
      </w:r>
      <w:hyperlink w:anchor="P127" w:history="1">
        <w:r>
          <w:rPr>
            <w:color w:val="0000FF"/>
          </w:rPr>
          <w:t>пункте 20</w:t>
        </w:r>
      </w:hyperlink>
      <w:r>
        <w:t xml:space="preserve"> настоящих Правил, информирует юридическое лицо и индивидуального предпринимателя о принятом решении путем направления соответствующего уведомления по почтовому </w:t>
      </w:r>
      <w:r>
        <w:lastRenderedPageBreak/>
        <w:t>адресу, указанному в заявлении, или в форме электронного документа, подписанного усиленной квалифицированной электронной подписью уполномоченного должностного лица органа государственного контроля (надзора), по адресу электронной почты юридического лица или индивидуального предпринимателя, если такой адрес содержится соответственно в Едином государственном реестре юридических лиц, Едином государственном реестре индивидуальных предпринимателей либо был ранее представлен ими в орган государственного контроля (надзора).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При принятии решения об отказе в удовлетворении заявления юридическое лицо или индивидуальный предприниматель должны быть информированы о причинах отказа.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22. В случае несогласия с принятым органом государственного контроля (надзора) решением об отказе в удовлетворении заявления юридическое лицо или индивидуальный предприниматель вправе обжаловать такое решение в административном и (или) судебном порядке.</w:t>
      </w: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right"/>
        <w:outlineLvl w:val="1"/>
      </w:pPr>
      <w:r>
        <w:t>Приложение</w:t>
      </w:r>
    </w:p>
    <w:p w:rsidR="00D70A9F" w:rsidRDefault="00D70A9F">
      <w:pPr>
        <w:pStyle w:val="ConsPlusNormal"/>
        <w:jc w:val="right"/>
      </w:pPr>
      <w:r>
        <w:t>к Правилам отнесения деятельности</w:t>
      </w:r>
    </w:p>
    <w:p w:rsidR="00D70A9F" w:rsidRDefault="00D70A9F">
      <w:pPr>
        <w:pStyle w:val="ConsPlusNormal"/>
        <w:jc w:val="right"/>
      </w:pPr>
      <w:r>
        <w:t>юридических лиц и индивидуальных</w:t>
      </w:r>
    </w:p>
    <w:p w:rsidR="00D70A9F" w:rsidRDefault="00D70A9F">
      <w:pPr>
        <w:pStyle w:val="ConsPlusNormal"/>
        <w:jc w:val="right"/>
      </w:pPr>
      <w:r>
        <w:t>предпринимателей и (или) используемых</w:t>
      </w:r>
    </w:p>
    <w:p w:rsidR="00D70A9F" w:rsidRDefault="00D70A9F">
      <w:pPr>
        <w:pStyle w:val="ConsPlusNormal"/>
        <w:jc w:val="right"/>
      </w:pPr>
      <w:r>
        <w:t>ими производственных объектов</w:t>
      </w:r>
    </w:p>
    <w:p w:rsidR="00D70A9F" w:rsidRDefault="00D70A9F">
      <w:pPr>
        <w:pStyle w:val="ConsPlusNormal"/>
        <w:jc w:val="right"/>
      </w:pPr>
      <w:r>
        <w:t>к определенной категории риска</w:t>
      </w:r>
    </w:p>
    <w:p w:rsidR="00D70A9F" w:rsidRDefault="00D70A9F">
      <w:pPr>
        <w:pStyle w:val="ConsPlusNormal"/>
        <w:jc w:val="right"/>
      </w:pPr>
      <w:r>
        <w:t>или определенному классу</w:t>
      </w:r>
    </w:p>
    <w:p w:rsidR="00D70A9F" w:rsidRDefault="00D70A9F">
      <w:pPr>
        <w:pStyle w:val="ConsPlusNormal"/>
        <w:jc w:val="right"/>
      </w:pPr>
      <w:r>
        <w:t>(категории) опасности</w:t>
      </w: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Title"/>
        <w:jc w:val="center"/>
      </w:pPr>
      <w:bookmarkStart w:id="2" w:name="P147"/>
      <w:bookmarkEnd w:id="2"/>
      <w:r>
        <w:t>КАТЕГОРИИ РИСКА И КЛАССЫ (КАТЕГОРИИ) ОПАСНОСТИ</w:t>
      </w:r>
    </w:p>
    <w:p w:rsidR="00D70A9F" w:rsidRDefault="00D70A9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851"/>
        <w:gridCol w:w="113"/>
      </w:tblGrid>
      <w:tr w:rsidR="00D70A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0A9F" w:rsidRDefault="00D70A9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70A9F" w:rsidRDefault="00D70A9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3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21.03.2019 N 289)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A9F" w:rsidRDefault="00D70A9F">
            <w:pPr>
              <w:spacing w:after="1" w:line="0" w:lineRule="atLeast"/>
            </w:pPr>
          </w:p>
        </w:tc>
      </w:tr>
    </w:tbl>
    <w:p w:rsidR="00D70A9F" w:rsidRDefault="00D70A9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7"/>
        <w:gridCol w:w="1417"/>
        <w:gridCol w:w="2921"/>
        <w:gridCol w:w="2608"/>
      </w:tblGrid>
      <w:tr w:rsidR="00D70A9F"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70A9F" w:rsidRDefault="00D70A9F">
            <w:pPr>
              <w:pStyle w:val="ConsPlusNormal"/>
              <w:jc w:val="center"/>
            </w:pPr>
            <w:r>
              <w:t>Категории риска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70A9F" w:rsidRDefault="00D70A9F">
            <w:pPr>
              <w:pStyle w:val="ConsPlusNormal"/>
              <w:jc w:val="center"/>
            </w:pPr>
            <w:r>
              <w:t>Классы (категории) опасности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70A9F" w:rsidRDefault="00D70A9F">
            <w:pPr>
              <w:pStyle w:val="ConsPlusNormal"/>
              <w:jc w:val="center"/>
            </w:pPr>
            <w:r>
              <w:t>Особенности проведения плановых проверок</w:t>
            </w:r>
          </w:p>
        </w:tc>
      </w:tr>
      <w:tr w:rsidR="00D70A9F"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2921" w:type="dxa"/>
            <w:tcBorders>
              <w:top w:val="single" w:sz="4" w:space="0" w:color="auto"/>
              <w:bottom w:val="single" w:sz="4" w:space="0" w:color="auto"/>
            </w:tcBorders>
          </w:tcPr>
          <w:p w:rsidR="00D70A9F" w:rsidRDefault="00D70A9F">
            <w:pPr>
              <w:pStyle w:val="ConsPlusNormal"/>
              <w:jc w:val="center"/>
            </w:pPr>
            <w:r>
              <w:t>для федерального государственного контроля (надзора)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70A9F" w:rsidRDefault="00D70A9F">
            <w:pPr>
              <w:pStyle w:val="ConsPlusNormal"/>
              <w:jc w:val="center"/>
            </w:pPr>
            <w:r>
              <w:t xml:space="preserve">для регионального государственного контроля (надзора) </w:t>
            </w:r>
            <w:hyperlink w:anchor="P178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D70A9F">
        <w:tblPrEx>
          <w:tblBorders>
            <w:insideV w:val="none" w:sz="0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0A9F" w:rsidRDefault="00D70A9F">
            <w:pPr>
              <w:pStyle w:val="ConsPlusNormal"/>
            </w:pPr>
            <w:r>
              <w:t xml:space="preserve">Чрезвычайно </w:t>
            </w:r>
            <w:r>
              <w:lastRenderedPageBreak/>
              <w:t>высокий риск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0A9F" w:rsidRDefault="00D70A9F">
            <w:pPr>
              <w:pStyle w:val="ConsPlusNormal"/>
              <w:jc w:val="center"/>
            </w:pPr>
            <w:r>
              <w:lastRenderedPageBreak/>
              <w:t>1 класс</w:t>
            </w:r>
          </w:p>
        </w:tc>
        <w:tc>
          <w:tcPr>
            <w:tcW w:w="292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0A9F" w:rsidRDefault="00D70A9F">
            <w:pPr>
              <w:pStyle w:val="ConsPlusNormal"/>
            </w:pPr>
            <w:r>
              <w:t xml:space="preserve">плановая проверка </w:t>
            </w:r>
            <w:r>
              <w:lastRenderedPageBreak/>
              <w:t>проводится 1 раз в период, установленный положением о виде федерального государственного контроля (надзора) или положением о лицензировании конкретного вида деятельности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0A9F" w:rsidRDefault="00D70A9F">
            <w:pPr>
              <w:pStyle w:val="ConsPlusNormal"/>
            </w:pPr>
            <w:r>
              <w:lastRenderedPageBreak/>
              <w:t xml:space="preserve">плановая проверка </w:t>
            </w:r>
            <w:r>
              <w:lastRenderedPageBreak/>
              <w:t>проводится 1 раз в год</w:t>
            </w:r>
          </w:p>
        </w:tc>
      </w:tr>
      <w:tr w:rsidR="00D70A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70A9F" w:rsidRDefault="00D70A9F">
            <w:pPr>
              <w:pStyle w:val="ConsPlusNormal"/>
            </w:pPr>
            <w:r>
              <w:lastRenderedPageBreak/>
              <w:t>Высокий риск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70A9F" w:rsidRDefault="00D70A9F">
            <w:pPr>
              <w:pStyle w:val="ConsPlusNormal"/>
              <w:jc w:val="center"/>
            </w:pPr>
            <w:r>
              <w:t>2 класс</w:t>
            </w:r>
          </w:p>
        </w:tc>
        <w:tc>
          <w:tcPr>
            <w:tcW w:w="292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70A9F" w:rsidRDefault="00D70A9F">
            <w:pPr>
              <w:pStyle w:val="ConsPlusNormal"/>
            </w:pPr>
            <w:r>
              <w:t>плановая проверка проводится 1 раз в 2 года</w:t>
            </w:r>
          </w:p>
        </w:tc>
      </w:tr>
      <w:tr w:rsidR="00D70A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70A9F" w:rsidRDefault="00D70A9F">
            <w:pPr>
              <w:pStyle w:val="ConsPlusNormal"/>
            </w:pPr>
            <w:r>
              <w:t>Значительный риск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70A9F" w:rsidRDefault="00D70A9F">
            <w:pPr>
              <w:pStyle w:val="ConsPlusNormal"/>
              <w:jc w:val="center"/>
            </w:pPr>
            <w:r>
              <w:t>3 класс</w:t>
            </w:r>
          </w:p>
        </w:tc>
        <w:tc>
          <w:tcPr>
            <w:tcW w:w="292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70A9F" w:rsidRDefault="00D70A9F">
            <w:pPr>
              <w:pStyle w:val="ConsPlusNormal"/>
            </w:pPr>
            <w:r>
              <w:t>плановая проверка проводится 1 раз в 3 года</w:t>
            </w:r>
          </w:p>
        </w:tc>
      </w:tr>
      <w:tr w:rsidR="00D70A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70A9F" w:rsidRDefault="00D70A9F">
            <w:pPr>
              <w:pStyle w:val="ConsPlusNormal"/>
            </w:pPr>
            <w:r>
              <w:t>Средний риск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70A9F" w:rsidRDefault="00D70A9F">
            <w:pPr>
              <w:pStyle w:val="ConsPlusNormal"/>
              <w:jc w:val="center"/>
            </w:pPr>
            <w:r>
              <w:t>4 класс</w:t>
            </w:r>
          </w:p>
        </w:tc>
        <w:tc>
          <w:tcPr>
            <w:tcW w:w="29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70A9F" w:rsidRDefault="00D70A9F">
            <w:pPr>
              <w:pStyle w:val="ConsPlusNormal"/>
            </w:pPr>
            <w:r>
              <w:t>плановая проверка проводится не чаще 1 раза в период, установленный положением о виде федерального государственного контроля (надзора) или положением о лицензировании конкретного вида деятельности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70A9F" w:rsidRDefault="00D70A9F">
            <w:pPr>
              <w:pStyle w:val="ConsPlusNormal"/>
            </w:pPr>
            <w:r>
              <w:t>плановая проверка проводится не чаще 1 раза в 4 года и не реже 1 раза в 5 лет</w:t>
            </w:r>
          </w:p>
        </w:tc>
      </w:tr>
      <w:tr w:rsidR="00D70A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70A9F" w:rsidRDefault="00D70A9F">
            <w:pPr>
              <w:pStyle w:val="ConsPlusNormal"/>
            </w:pPr>
            <w:r>
              <w:t>Умеренный риск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70A9F" w:rsidRDefault="00D70A9F">
            <w:pPr>
              <w:pStyle w:val="ConsPlusNormal"/>
              <w:jc w:val="center"/>
            </w:pPr>
            <w:r>
              <w:t>5 класс</w:t>
            </w:r>
          </w:p>
        </w:tc>
        <w:tc>
          <w:tcPr>
            <w:tcW w:w="29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70A9F" w:rsidRDefault="00D70A9F">
            <w:pPr>
              <w:pStyle w:val="ConsPlusNormal"/>
            </w:pPr>
            <w:r>
              <w:t>плановая проверка проводится не чаще 1 раза в 6 лет и не реже 1 раза в 8 лет</w:t>
            </w:r>
          </w:p>
        </w:tc>
      </w:tr>
      <w:tr w:rsidR="00D70A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A9F" w:rsidRDefault="00D70A9F">
            <w:pPr>
              <w:pStyle w:val="ConsPlusNormal"/>
            </w:pPr>
            <w:r>
              <w:t>Низкий риск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A9F" w:rsidRDefault="00D70A9F">
            <w:pPr>
              <w:pStyle w:val="ConsPlusNormal"/>
              <w:jc w:val="center"/>
            </w:pPr>
            <w:r>
              <w:t>6 класс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A9F" w:rsidRDefault="00D70A9F">
            <w:pPr>
              <w:pStyle w:val="ConsPlusNormal"/>
            </w:pPr>
            <w:r>
              <w:t xml:space="preserve">плановые проверки не проводятся </w:t>
            </w:r>
            <w:hyperlink w:anchor="P179" w:history="1">
              <w:r>
                <w:rPr>
                  <w:color w:val="0000FF"/>
                </w:rPr>
                <w:t>&lt;2&gt;</w:t>
              </w:r>
            </w:hyperlink>
          </w:p>
        </w:tc>
      </w:tr>
    </w:tbl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ind w:firstLine="540"/>
        <w:jc w:val="both"/>
      </w:pPr>
      <w:r>
        <w:t>--------------------------------</w:t>
      </w:r>
    </w:p>
    <w:p w:rsidR="00D70A9F" w:rsidRDefault="00D70A9F">
      <w:pPr>
        <w:pStyle w:val="ConsPlusNormal"/>
        <w:spacing w:before="220"/>
        <w:ind w:firstLine="540"/>
        <w:jc w:val="both"/>
      </w:pPr>
      <w:bookmarkStart w:id="3" w:name="P178"/>
      <w:bookmarkEnd w:id="3"/>
      <w:r>
        <w:t xml:space="preserve">&lt;1&gt; Кроме регионального государственного строительного надзора, для которого особенности проведения плановых проверок установлены </w:t>
      </w:r>
      <w:hyperlink r:id="rId54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 февраля 2006 г. N 54 "О государственном строительном надзоре в Российской Федерации", и регионального государственного экологического надзора, для которого особенности проведения плановых проверок установлены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 ноября 2017 г. N 1410 "О критериях отнесения производственных объектов, используемых юридическими лицами и индивидуальными предпринимателями, оказывающих негативное воздействие на окружающую среду, к определенной категории риска для регионального государственного экологического надзора и об особенностях осуществления указанного надзора".</w:t>
      </w:r>
    </w:p>
    <w:p w:rsidR="00D70A9F" w:rsidRDefault="00D70A9F">
      <w:pPr>
        <w:pStyle w:val="ConsPlusNormal"/>
        <w:spacing w:before="220"/>
        <w:ind w:firstLine="540"/>
        <w:jc w:val="both"/>
      </w:pPr>
      <w:bookmarkStart w:id="4" w:name="P179"/>
      <w:bookmarkEnd w:id="4"/>
      <w:r>
        <w:t xml:space="preserve">&lt;2&gt; Кроме федерального государственного транспортного надзора, для которого особенности проведения плановых проверок установлены </w:t>
      </w:r>
      <w:hyperlink r:id="rId5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19 марта 2013 г. N 236 "О федеральном транспортном надзоре", федерального государственного контроля (надзора) в области транспортной безопасности, для которого особенности проведения плановых проверок установлены </w:t>
      </w:r>
      <w:hyperlink r:id="rId5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4 октября 2013 г. N 880 "Об утверждении Положения о федеральном государственном контроле (надзоре) в области транспортной безопасности", федерального государственного надзора в области безопасности дорожного движения, для которого особенности проведения </w:t>
      </w:r>
      <w:r>
        <w:lastRenderedPageBreak/>
        <w:t xml:space="preserve">плановых проверок установлены </w:t>
      </w:r>
      <w:hyperlink r:id="rId5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19 августа 2013 г. N 716 "О федеральном государственном надзоре в области безопасности дорожного движения", государственного контроля (надзора) в сфере государственного оборонного заказа, для которого особенности проведения плановых проверок установлены </w:t>
      </w:r>
      <w:hyperlink r:id="rId5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 февраля 2018 г. N 93 "О критериях отнесения деятельности головных исполнителей поставок продукции по государственному оборонному заказу и исполнителей, участвующих в поставках продукции по государственному оборонному заказу, к определенной категории риска и периодичности проведения плановых проверок при осуществлении Федеральной антимонопольной службой государственного контроля (надзора) в сфере государственного оборонного заказа" и федерального государственного контроля (надзора) в сфере миграции, для которого особенности проведения плановых проверок установлены </w:t>
      </w:r>
      <w:hyperlink r:id="rId6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13 ноября 2012 г. N 1162 "Об утверждении Положения об осуществлении федерального государственного контроля (надзора) в сфере миграции".</w:t>
      </w: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right"/>
        <w:outlineLvl w:val="0"/>
      </w:pPr>
      <w:r>
        <w:t>Утвержден</w:t>
      </w:r>
    </w:p>
    <w:p w:rsidR="00D70A9F" w:rsidRDefault="00D70A9F">
      <w:pPr>
        <w:pStyle w:val="ConsPlusNormal"/>
        <w:jc w:val="right"/>
      </w:pPr>
      <w:r>
        <w:t>постановлением Правительства</w:t>
      </w:r>
    </w:p>
    <w:p w:rsidR="00D70A9F" w:rsidRDefault="00D70A9F">
      <w:pPr>
        <w:pStyle w:val="ConsPlusNormal"/>
        <w:jc w:val="right"/>
      </w:pPr>
      <w:r>
        <w:t>Российской Федерации</w:t>
      </w:r>
    </w:p>
    <w:p w:rsidR="00D70A9F" w:rsidRDefault="00D70A9F">
      <w:pPr>
        <w:pStyle w:val="ConsPlusNormal"/>
        <w:jc w:val="right"/>
      </w:pPr>
      <w:r>
        <w:t>от 17 августа 2016 г. N 806</w:t>
      </w: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Title"/>
        <w:jc w:val="center"/>
      </w:pPr>
      <w:bookmarkStart w:id="5" w:name="P190"/>
      <w:bookmarkEnd w:id="5"/>
      <w:r>
        <w:t>ПЕРЕЧЕНЬ</w:t>
      </w:r>
    </w:p>
    <w:p w:rsidR="00D70A9F" w:rsidRDefault="00D70A9F">
      <w:pPr>
        <w:pStyle w:val="ConsPlusTitle"/>
        <w:jc w:val="center"/>
      </w:pPr>
      <w:r>
        <w:t>ВИДОВ ФЕДЕРАЛЬНОГО ГОСУДАРСТВЕННОГО КОНТРОЛЯ (НАДЗОРА),</w:t>
      </w:r>
    </w:p>
    <w:p w:rsidR="00D70A9F" w:rsidRDefault="00D70A9F">
      <w:pPr>
        <w:pStyle w:val="ConsPlusTitle"/>
        <w:jc w:val="center"/>
      </w:pPr>
      <w:r>
        <w:t>В ОТНОШЕНИИ КОТОРЫХ ПРИМЕНЯЕТСЯ РИСК-ОРИЕНТИРОВАННЫЙ ПОДХОД</w:t>
      </w:r>
    </w:p>
    <w:p w:rsidR="00D70A9F" w:rsidRDefault="00D70A9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851"/>
        <w:gridCol w:w="113"/>
      </w:tblGrid>
      <w:tr w:rsidR="00D70A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0A9F" w:rsidRDefault="00D70A9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70A9F" w:rsidRDefault="00D70A9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21.03.2019 </w:t>
            </w:r>
            <w:hyperlink r:id="rId61" w:history="1">
              <w:r>
                <w:rPr>
                  <w:color w:val="0000FF"/>
                </w:rPr>
                <w:t>N 289</w:t>
              </w:r>
            </w:hyperlink>
            <w:r>
              <w:rPr>
                <w:color w:val="392C69"/>
              </w:rPr>
              <w:t>,</w:t>
            </w:r>
          </w:p>
          <w:p w:rsidR="00D70A9F" w:rsidRDefault="00D70A9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10.03.2020 </w:t>
            </w:r>
            <w:hyperlink r:id="rId62" w:history="1">
              <w:r>
                <w:rPr>
                  <w:color w:val="0000FF"/>
                </w:rPr>
                <w:t>N 255</w:t>
              </w:r>
            </w:hyperlink>
            <w:r>
              <w:rPr>
                <w:color w:val="392C69"/>
              </w:rPr>
              <w:t xml:space="preserve">, от 15.07.2020 </w:t>
            </w:r>
            <w:hyperlink r:id="rId63" w:history="1">
              <w:r>
                <w:rPr>
                  <w:color w:val="0000FF"/>
                </w:rPr>
                <w:t>N 1043</w:t>
              </w:r>
            </w:hyperlink>
            <w:r>
              <w:rPr>
                <w:color w:val="392C69"/>
              </w:rPr>
              <w:t xml:space="preserve">, от 04.09.2020 </w:t>
            </w:r>
            <w:hyperlink r:id="rId64" w:history="1">
              <w:r>
                <w:rPr>
                  <w:color w:val="0000FF"/>
                </w:rPr>
                <w:t>N 1351</w:t>
              </w:r>
            </w:hyperlink>
            <w:r>
              <w:rPr>
                <w:color w:val="392C69"/>
              </w:rPr>
              <w:t>,</w:t>
            </w:r>
          </w:p>
          <w:p w:rsidR="00D70A9F" w:rsidRDefault="00D70A9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05.11.2020 </w:t>
            </w:r>
            <w:hyperlink r:id="rId65" w:history="1">
              <w:r>
                <w:rPr>
                  <w:color w:val="0000FF"/>
                </w:rPr>
                <w:t>N 1788</w:t>
              </w:r>
            </w:hyperlink>
            <w:r>
              <w:rPr>
                <w:color w:val="392C69"/>
              </w:rPr>
              <w:t xml:space="preserve">, от 24.08.2021 </w:t>
            </w:r>
            <w:hyperlink r:id="rId66" w:history="1">
              <w:r>
                <w:rPr>
                  <w:color w:val="0000FF"/>
                </w:rPr>
                <w:t>N 1405</w:t>
              </w:r>
            </w:hyperlink>
            <w:r>
              <w:rPr>
                <w:color w:val="392C69"/>
              </w:rPr>
              <w:t xml:space="preserve">, от 06.10.2021 </w:t>
            </w:r>
            <w:hyperlink r:id="rId67" w:history="1">
              <w:r>
                <w:rPr>
                  <w:color w:val="0000FF"/>
                </w:rPr>
                <w:t>N 1696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A9F" w:rsidRDefault="00D70A9F">
            <w:pPr>
              <w:spacing w:after="1" w:line="0" w:lineRule="atLeast"/>
            </w:pPr>
          </w:p>
        </w:tc>
      </w:tr>
    </w:tbl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ind w:firstLine="540"/>
        <w:jc w:val="both"/>
      </w:pPr>
      <w:r>
        <w:t>1. Федеральный государственный пожарный надзор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2. Федеральный государственный санитарно-эпидемиологический надзор, осуществляемый Федеральной службой по надзору в сфере защиты прав потребителей и благополучия человека и Федеральным медико-биологическим агентством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3. Федеральный государственный надзор в области связи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4. Исключен. - </w:t>
      </w:r>
      <w:hyperlink r:id="rId68" w:history="1">
        <w:r>
          <w:rPr>
            <w:color w:val="0000FF"/>
          </w:rPr>
          <w:t>Постановление</w:t>
        </w:r>
      </w:hyperlink>
      <w:r>
        <w:t xml:space="preserve"> Правительства РФ от 06.10.2021 N 1696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lastRenderedPageBreak/>
        <w:t xml:space="preserve">5. Исключен. - </w:t>
      </w:r>
      <w:hyperlink r:id="rId69" w:history="1">
        <w:r>
          <w:rPr>
            <w:color w:val="0000FF"/>
          </w:rPr>
          <w:t>Постановление</w:t>
        </w:r>
      </w:hyperlink>
      <w:r>
        <w:t xml:space="preserve"> Правительства РФ от 24.08.2021 N 1405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6. Федеральный государственный надзор в области безопасности дорожного движения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7. Федеральный государственный экологический надзор (в части государственного надзора за геологическим изучением, рациональным использованием и охраной недр, государственного земельного надзора, государственного надзора в области обращения с отходами, государственного надзора в области охраны атмосферного воздуха, государственного надзора в области использования и охраны водных объектов, государственного надзора за соблюдением требований к обращению </w:t>
      </w:r>
      <w:proofErr w:type="spellStart"/>
      <w:r>
        <w:t>озоноразрушающих</w:t>
      </w:r>
      <w:proofErr w:type="spellEnd"/>
      <w:r>
        <w:t xml:space="preserve"> веществ)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8. Государственный земельный надзор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9. Государственный карантинный фитосанитарный контроль (надзор)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10. Федеральный государственный транспортный надзор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11. Федеральный государственный контроль (надзор) в области транспортной безопасности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12. Федеральный государственный надзор в области защиты населения и территорий от чрезвычайных ситуаций природного и техногенного характера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13. Государственный надзор в области гражданской обороны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14. Исключен. - </w:t>
      </w:r>
      <w:hyperlink r:id="rId70" w:history="1">
        <w:r>
          <w:rPr>
            <w:color w:val="0000FF"/>
          </w:rPr>
          <w:t>Постановление</w:t>
        </w:r>
      </w:hyperlink>
      <w:r>
        <w:t xml:space="preserve"> Правительства РФ от 15.07.2020 N 1043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15. Государственный контроль качества и безопасности медицинской деятельности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16. Федеральный государственный надзор в сфере обращения лекарственных средств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17. Государственный контроль за обращением медицинских изделий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18. Исключен. - </w:t>
      </w:r>
      <w:hyperlink r:id="rId71" w:history="1">
        <w:r>
          <w:rPr>
            <w:color w:val="0000FF"/>
          </w:rPr>
          <w:t>Постановление</w:t>
        </w:r>
      </w:hyperlink>
      <w:r>
        <w:t xml:space="preserve"> Правительства РФ от 04.09.2020 N 1351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19. Федеральный государственный энергетический надзор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20. Государственный контроль за соблюдением антимонопольного законодательства Российской Федерации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21.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нужд, осуществляемый Федеральной антимонопольной службой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22. Государственный контроль (надзор) в сфере государственного оборонного заказа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lastRenderedPageBreak/>
        <w:t>23. Федеральный государственный метрологический надзор, осуществляемый Федеральным агентством по техническому регулированию и метрологии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24. Федеральный государственный ветеринарный надзор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25. Лицензионный контроль за деятельностью по перевозкам пассажиров и иных лиц автобусами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26. Государственный контроль за обеспечением безопасности донорской крови и ее компонентов</w:t>
      </w:r>
    </w:p>
    <w:p w:rsidR="00D70A9F" w:rsidRDefault="00D70A9F">
      <w:pPr>
        <w:pStyle w:val="ConsPlusNormal"/>
        <w:jc w:val="both"/>
      </w:pPr>
      <w:r>
        <w:t xml:space="preserve">(п. 26 введен </w:t>
      </w:r>
      <w:hyperlink r:id="rId72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10.03.2020 N 255)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27. Лицензионный контроль за деятельностью по организации и проведению азартных игр в букмекерских конторах и тотализаторах</w:t>
      </w:r>
    </w:p>
    <w:p w:rsidR="00D70A9F" w:rsidRDefault="00D70A9F">
      <w:pPr>
        <w:pStyle w:val="ConsPlusNormal"/>
        <w:jc w:val="both"/>
      </w:pPr>
      <w:r>
        <w:t xml:space="preserve">(п. 27 введен </w:t>
      </w:r>
      <w:hyperlink r:id="rId73" w:history="1">
        <w:r>
          <w:rPr>
            <w:color w:val="0000FF"/>
          </w:rPr>
          <w:t>Постановлением</w:t>
        </w:r>
      </w:hyperlink>
      <w:r>
        <w:t xml:space="preserve"> Правительства РФ от 15.07.2020 N 1043)</w:t>
      </w:r>
    </w:p>
    <w:p w:rsidR="00D70A9F" w:rsidRDefault="00D70A9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851"/>
        <w:gridCol w:w="113"/>
      </w:tblGrid>
      <w:tr w:rsidR="00D70A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0A9F" w:rsidRDefault="00D70A9F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D70A9F" w:rsidRDefault="00D70A9F">
            <w:pPr>
              <w:pStyle w:val="ConsPlusNormal"/>
              <w:jc w:val="both"/>
            </w:pPr>
            <w:r>
              <w:rPr>
                <w:color w:val="392C69"/>
              </w:rPr>
              <w:t>С 01.01.2027 п. 28 утрачивает силу (</w:t>
            </w:r>
            <w:hyperlink r:id="rId74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05.11.2020 N 1788).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A9F" w:rsidRDefault="00D70A9F">
            <w:pPr>
              <w:spacing w:after="1" w:line="0" w:lineRule="atLeast"/>
            </w:pPr>
          </w:p>
        </w:tc>
      </w:tr>
    </w:tbl>
    <w:p w:rsidR="00D70A9F" w:rsidRDefault="00D70A9F">
      <w:pPr>
        <w:pStyle w:val="ConsPlusNormal"/>
        <w:spacing w:before="280"/>
        <w:ind w:firstLine="540"/>
        <w:jc w:val="both"/>
      </w:pPr>
      <w:r>
        <w:t>28. Лицензионный контроль за деятельностью по производству и реализации защищенной от подделок полиграфической продукции</w:t>
      </w:r>
    </w:p>
    <w:p w:rsidR="00D70A9F" w:rsidRDefault="00D70A9F">
      <w:pPr>
        <w:pStyle w:val="ConsPlusNormal"/>
        <w:jc w:val="both"/>
      </w:pPr>
      <w:r>
        <w:t xml:space="preserve">(п. 28 введен </w:t>
      </w:r>
      <w:hyperlink r:id="rId75" w:history="1">
        <w:r>
          <w:rPr>
            <w:color w:val="0000FF"/>
          </w:rPr>
          <w:t>Постановлением</w:t>
        </w:r>
      </w:hyperlink>
      <w:r>
        <w:t xml:space="preserve"> Правительства РФ от 05.11.2020 N 1788)</w:t>
      </w: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right"/>
        <w:outlineLvl w:val="0"/>
      </w:pPr>
      <w:r>
        <w:t>Утвержден</w:t>
      </w:r>
    </w:p>
    <w:p w:rsidR="00D70A9F" w:rsidRDefault="00D70A9F">
      <w:pPr>
        <w:pStyle w:val="ConsPlusNormal"/>
        <w:jc w:val="right"/>
      </w:pPr>
      <w:r>
        <w:t>постановлением Правительства</w:t>
      </w:r>
    </w:p>
    <w:p w:rsidR="00D70A9F" w:rsidRDefault="00D70A9F">
      <w:pPr>
        <w:pStyle w:val="ConsPlusNormal"/>
        <w:jc w:val="right"/>
      </w:pPr>
      <w:r>
        <w:t>Российской Федерации</w:t>
      </w:r>
    </w:p>
    <w:p w:rsidR="00D70A9F" w:rsidRDefault="00D70A9F">
      <w:pPr>
        <w:pStyle w:val="ConsPlusNormal"/>
        <w:jc w:val="right"/>
      </w:pPr>
      <w:r>
        <w:t>от 17 августа 2016 г. N 806</w:t>
      </w: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Title"/>
        <w:jc w:val="center"/>
      </w:pPr>
      <w:bookmarkStart w:id="6" w:name="P241"/>
      <w:bookmarkEnd w:id="6"/>
      <w:r>
        <w:t>ПЕРЕЧЕНЬ</w:t>
      </w:r>
    </w:p>
    <w:p w:rsidR="00D70A9F" w:rsidRDefault="00D70A9F">
      <w:pPr>
        <w:pStyle w:val="ConsPlusTitle"/>
        <w:jc w:val="center"/>
      </w:pPr>
      <w:r>
        <w:t>ВИДОВ РЕГИОНАЛЬНОГО ГОСУДАРСТВЕННОГО КОНТРОЛЯ (НАДЗОРА),</w:t>
      </w:r>
    </w:p>
    <w:p w:rsidR="00D70A9F" w:rsidRDefault="00D70A9F">
      <w:pPr>
        <w:pStyle w:val="ConsPlusTitle"/>
        <w:jc w:val="center"/>
      </w:pPr>
      <w:r>
        <w:t>ПРИ ОРГАНИЗАЦИИ КОТОРЫХ РИСК-ОРИЕНТИРОВАННЫЙ ПОДХОД</w:t>
      </w:r>
    </w:p>
    <w:p w:rsidR="00D70A9F" w:rsidRDefault="00D70A9F">
      <w:pPr>
        <w:pStyle w:val="ConsPlusTitle"/>
        <w:jc w:val="center"/>
      </w:pPr>
      <w:r>
        <w:t>ПРИМЕНЯЕТСЯ В ОБЯЗАТЕЛЬНОМ ПОРЯДКЕ</w:t>
      </w:r>
    </w:p>
    <w:p w:rsidR="00D70A9F" w:rsidRDefault="00D70A9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851"/>
        <w:gridCol w:w="113"/>
      </w:tblGrid>
      <w:tr w:rsidR="00D70A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0A9F" w:rsidRDefault="00D70A9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70A9F" w:rsidRDefault="00D70A9F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76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21.03.2019 N 289;</w:t>
            </w:r>
          </w:p>
          <w:p w:rsidR="00D70A9F" w:rsidRDefault="00D70A9F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Постановлений Правительства РФ от 15.07.2020 </w:t>
            </w:r>
            <w:hyperlink r:id="rId77" w:history="1">
              <w:r>
                <w:rPr>
                  <w:color w:val="0000FF"/>
                </w:rPr>
                <w:t>N 1043</w:t>
              </w:r>
            </w:hyperlink>
            <w:r>
              <w:rPr>
                <w:color w:val="392C69"/>
              </w:rPr>
              <w:t>,</w:t>
            </w:r>
          </w:p>
          <w:p w:rsidR="00D70A9F" w:rsidRDefault="00D70A9F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23.09.2020 </w:t>
            </w:r>
            <w:hyperlink r:id="rId78" w:history="1">
              <w:r>
                <w:rPr>
                  <w:color w:val="0000FF"/>
                </w:rPr>
                <w:t>N 1540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A9F" w:rsidRDefault="00D70A9F">
            <w:pPr>
              <w:spacing w:after="1" w:line="0" w:lineRule="atLeast"/>
            </w:pPr>
          </w:p>
        </w:tc>
      </w:tr>
    </w:tbl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ind w:firstLine="540"/>
        <w:jc w:val="both"/>
      </w:pPr>
      <w:r>
        <w:t>1. Региональный государственный экологический надзор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2. Региональный государственный строительный надзор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3. Государственный жилищный надзор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4. Региональный государственный надзор в области защиты населения и территорий от чрезвычайных ситуаций природного и техногенного характера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5. Государственный надзор за обеспечением сохранности автомобильных дорог регионального и межмуниципального значений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6. Государственный контроль (надзор) в области регулируемых государством цен (тарифов)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7. Исключен. - </w:t>
      </w:r>
      <w:hyperlink r:id="rId79" w:history="1">
        <w:r>
          <w:rPr>
            <w:color w:val="0000FF"/>
          </w:rPr>
          <w:t>Постановление</w:t>
        </w:r>
      </w:hyperlink>
      <w:r>
        <w:t xml:space="preserve"> Правительства РФ от 15.07.2020 N 1043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8. Региональный государственный надзор в области технического состояния и эксплуатации самоходных машин и других видов техники, аттракционов.</w:t>
      </w:r>
    </w:p>
    <w:p w:rsidR="00D70A9F" w:rsidRDefault="00D70A9F">
      <w:pPr>
        <w:pStyle w:val="ConsPlusNormal"/>
        <w:jc w:val="both"/>
      </w:pPr>
      <w:r>
        <w:t xml:space="preserve">(п. 8 введен </w:t>
      </w:r>
      <w:hyperlink r:id="rId80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23.09.2020 N 1540)</w:t>
      </w: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right"/>
        <w:outlineLvl w:val="0"/>
      </w:pPr>
      <w:r>
        <w:t>Утверждены</w:t>
      </w:r>
    </w:p>
    <w:p w:rsidR="00D70A9F" w:rsidRDefault="00D70A9F">
      <w:pPr>
        <w:pStyle w:val="ConsPlusNormal"/>
        <w:jc w:val="right"/>
      </w:pPr>
      <w:r>
        <w:t>постановлением Правительства</w:t>
      </w:r>
    </w:p>
    <w:p w:rsidR="00D70A9F" w:rsidRDefault="00D70A9F">
      <w:pPr>
        <w:pStyle w:val="ConsPlusNormal"/>
        <w:jc w:val="right"/>
      </w:pPr>
      <w:r>
        <w:t>Российской Федерации</w:t>
      </w:r>
    </w:p>
    <w:p w:rsidR="00D70A9F" w:rsidRDefault="00D70A9F">
      <w:pPr>
        <w:pStyle w:val="ConsPlusNormal"/>
        <w:jc w:val="right"/>
      </w:pPr>
      <w:r>
        <w:t>от 17 августа 2016 г. N 806</w:t>
      </w: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Title"/>
        <w:jc w:val="center"/>
      </w:pPr>
      <w:bookmarkStart w:id="7" w:name="P269"/>
      <w:bookmarkEnd w:id="7"/>
      <w:r>
        <w:t>ИЗМЕНЕНИЯ,</w:t>
      </w:r>
    </w:p>
    <w:p w:rsidR="00D70A9F" w:rsidRDefault="00D70A9F">
      <w:pPr>
        <w:pStyle w:val="ConsPlusTitle"/>
        <w:jc w:val="center"/>
      </w:pPr>
      <w:r>
        <w:t>КОТОРЫЕ ВНОСЯТСЯ В ОТДЕЛЬНЫЕ АКТЫ ПРАВИТЕЛЬСТВА</w:t>
      </w:r>
    </w:p>
    <w:p w:rsidR="00D70A9F" w:rsidRDefault="00D70A9F">
      <w:pPr>
        <w:pStyle w:val="ConsPlusTitle"/>
        <w:jc w:val="center"/>
      </w:pPr>
      <w:r>
        <w:t>РОССИЙСКОЙ ФЕДЕРАЦИИ</w:t>
      </w:r>
    </w:p>
    <w:p w:rsidR="00D70A9F" w:rsidRDefault="00D70A9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851"/>
        <w:gridCol w:w="113"/>
      </w:tblGrid>
      <w:tr w:rsidR="00D70A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0A9F" w:rsidRDefault="00D70A9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70A9F" w:rsidRDefault="00D70A9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09.10.2019 </w:t>
            </w:r>
            <w:hyperlink r:id="rId81" w:history="1">
              <w:r>
                <w:rPr>
                  <w:color w:val="0000FF"/>
                </w:rPr>
                <w:t>N 1303</w:t>
              </w:r>
            </w:hyperlink>
            <w:r>
              <w:rPr>
                <w:color w:val="392C69"/>
              </w:rPr>
              <w:t>,</w:t>
            </w:r>
          </w:p>
          <w:p w:rsidR="00D70A9F" w:rsidRDefault="00D70A9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29.06.2021 </w:t>
            </w:r>
            <w:hyperlink r:id="rId82" w:history="1">
              <w:r>
                <w:rPr>
                  <w:color w:val="0000FF"/>
                </w:rPr>
                <w:t>N 1045</w:t>
              </w:r>
            </w:hyperlink>
            <w:r>
              <w:rPr>
                <w:color w:val="392C69"/>
              </w:rPr>
              <w:t xml:space="preserve">, от 30.06.2021 </w:t>
            </w:r>
            <w:hyperlink r:id="rId83" w:history="1">
              <w:r>
                <w:rPr>
                  <w:color w:val="0000FF"/>
                </w:rPr>
                <w:t>N 1100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A9F" w:rsidRDefault="00D70A9F">
            <w:pPr>
              <w:spacing w:after="1" w:line="0" w:lineRule="atLeast"/>
            </w:pPr>
          </w:p>
        </w:tc>
      </w:tr>
    </w:tbl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ind w:firstLine="540"/>
        <w:jc w:val="both"/>
      </w:pPr>
      <w:r>
        <w:lastRenderedPageBreak/>
        <w:t xml:space="preserve">1. В </w:t>
      </w:r>
      <w:hyperlink r:id="rId84" w:history="1">
        <w:r>
          <w:rPr>
            <w:color w:val="0000FF"/>
          </w:rPr>
          <w:t>Правилах</w:t>
        </w:r>
      </w:hyperlink>
      <w:r>
        <w:t xml:space="preserve">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предпринимателей, утвержденных постановлением Правительства Российской Федерации от 30 июня 2010 г. N 489 "Об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предпринимателей" (Собрание законодательства Российской Федерации, 2010, N 28, ст. 3706; 2012, N 2, ст. 301; N 53, ст. 7958; 2015, N 49, ст. 6964; 2016, N 1, ст. 234):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а) в </w:t>
      </w:r>
      <w:hyperlink r:id="rId85" w:history="1">
        <w:r>
          <w:rPr>
            <w:color w:val="0000FF"/>
          </w:rPr>
          <w:t>подпункте "а" пункта 3</w:t>
        </w:r>
      </w:hyperlink>
      <w:r>
        <w:t>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слова "а также" исключить;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дополнить словами ", а также положениями о видах государственного контроля (надзора), осуществляемых с применением </w:t>
      </w:r>
      <w:proofErr w:type="spellStart"/>
      <w:r>
        <w:t>риск-ориентированного</w:t>
      </w:r>
      <w:proofErr w:type="spellEnd"/>
      <w:r>
        <w:t xml:space="preserve"> подхода в соответствии с </w:t>
      </w:r>
      <w:hyperlink r:id="rId86" w:history="1">
        <w:r>
          <w:rPr>
            <w:color w:val="0000FF"/>
          </w:rPr>
          <w:t>частью 9.3 статьи 9</w:t>
        </w:r>
      </w:hyperlink>
      <w:r>
        <w:t xml:space="preserve"> Федерального закона";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б) пункт 7 после </w:t>
      </w:r>
      <w:hyperlink r:id="rId87" w:history="1">
        <w:r>
          <w:rPr>
            <w:color w:val="0000FF"/>
          </w:rPr>
          <w:t>абзаца шестого</w:t>
        </w:r>
      </w:hyperlink>
      <w:r>
        <w:t xml:space="preserve"> дополнить абзацем следующего содержания: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"принятие органом государственного контроля (надзора), осуществляющим государственный контроль (надзор) с применением </w:t>
      </w:r>
      <w:proofErr w:type="spellStart"/>
      <w:r>
        <w:t>риск-ориентированного</w:t>
      </w:r>
      <w:proofErr w:type="spellEnd"/>
      <w:r>
        <w:t xml:space="preserve"> подхода, решения об отнесении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 или решения об изменении присвоенных им категории риска или класса (категории) опасности - в части исключения плановой проверки из ежегодного плана.";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в) </w:t>
      </w:r>
      <w:hyperlink r:id="rId88" w:history="1">
        <w:r>
          <w:rPr>
            <w:color w:val="0000FF"/>
          </w:rPr>
          <w:t>приложение</w:t>
        </w:r>
      </w:hyperlink>
      <w:r>
        <w:t xml:space="preserve"> к указанным Правилам изложить в следующей редакции:</w:t>
      </w: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right"/>
      </w:pPr>
      <w:r>
        <w:t>"Приложение</w:t>
      </w:r>
    </w:p>
    <w:p w:rsidR="00D70A9F" w:rsidRDefault="00D70A9F">
      <w:pPr>
        <w:pStyle w:val="ConsPlusNormal"/>
        <w:jc w:val="right"/>
      </w:pPr>
      <w:r>
        <w:t>к Правилам подготовки</w:t>
      </w:r>
    </w:p>
    <w:p w:rsidR="00D70A9F" w:rsidRDefault="00D70A9F">
      <w:pPr>
        <w:pStyle w:val="ConsPlusNormal"/>
        <w:jc w:val="right"/>
      </w:pPr>
      <w:r>
        <w:t>органами государственного контроля</w:t>
      </w:r>
    </w:p>
    <w:p w:rsidR="00D70A9F" w:rsidRDefault="00D70A9F">
      <w:pPr>
        <w:pStyle w:val="ConsPlusNormal"/>
        <w:jc w:val="right"/>
      </w:pPr>
      <w:r>
        <w:t>(надзора) и органами муниципального</w:t>
      </w:r>
    </w:p>
    <w:p w:rsidR="00D70A9F" w:rsidRDefault="00D70A9F">
      <w:pPr>
        <w:pStyle w:val="ConsPlusNormal"/>
        <w:jc w:val="right"/>
      </w:pPr>
      <w:r>
        <w:t>контроля ежегодных планов проведения</w:t>
      </w:r>
    </w:p>
    <w:p w:rsidR="00D70A9F" w:rsidRDefault="00D70A9F">
      <w:pPr>
        <w:pStyle w:val="ConsPlusNormal"/>
        <w:jc w:val="right"/>
      </w:pPr>
      <w:r>
        <w:t>плановых проверок юридических лиц</w:t>
      </w:r>
    </w:p>
    <w:p w:rsidR="00D70A9F" w:rsidRDefault="00D70A9F">
      <w:pPr>
        <w:pStyle w:val="ConsPlusNormal"/>
        <w:jc w:val="right"/>
      </w:pPr>
      <w:r>
        <w:t>и индивидуальных предпринимателей</w:t>
      </w: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center"/>
      </w:pPr>
      <w:r>
        <w:t>ТИПОВАЯ ФОРМА ЕЖЕГОДНОГО ПЛАНА</w:t>
      </w:r>
    </w:p>
    <w:p w:rsidR="00D70A9F" w:rsidRDefault="00D70A9F">
      <w:pPr>
        <w:pStyle w:val="ConsPlusNormal"/>
        <w:jc w:val="center"/>
      </w:pPr>
      <w:r>
        <w:t>ПРОВЕДЕНИЯ ПЛАНОВЫХ ПРОВЕРОК ЮРИДИЧЕСКИХ ЛИЦ</w:t>
      </w:r>
    </w:p>
    <w:p w:rsidR="00D70A9F" w:rsidRDefault="00D70A9F">
      <w:pPr>
        <w:pStyle w:val="ConsPlusNormal"/>
        <w:jc w:val="center"/>
      </w:pPr>
      <w:r>
        <w:t>И ИНДИВИДУАЛЬНЫХ ПРЕДПРИНИМАТЕЛЕЙ</w:t>
      </w: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nformat"/>
        <w:jc w:val="both"/>
      </w:pPr>
      <w:r>
        <w:t>___________________________________________________________________________</w:t>
      </w:r>
    </w:p>
    <w:p w:rsidR="00D70A9F" w:rsidRDefault="00D70A9F">
      <w:pPr>
        <w:pStyle w:val="ConsPlusNonformat"/>
        <w:jc w:val="both"/>
      </w:pPr>
      <w:r>
        <w:t xml:space="preserve">         (наименование органа государственного контроля (надзора),</w:t>
      </w:r>
    </w:p>
    <w:p w:rsidR="00D70A9F" w:rsidRDefault="00D70A9F">
      <w:pPr>
        <w:pStyle w:val="ConsPlusNonformat"/>
        <w:jc w:val="both"/>
      </w:pPr>
      <w:r>
        <w:t xml:space="preserve">                         муниципального контроля)</w:t>
      </w:r>
    </w:p>
    <w:p w:rsidR="00D70A9F" w:rsidRDefault="00D70A9F">
      <w:pPr>
        <w:pStyle w:val="ConsPlusNonformat"/>
        <w:jc w:val="both"/>
      </w:pPr>
    </w:p>
    <w:p w:rsidR="00D70A9F" w:rsidRDefault="00D70A9F">
      <w:pPr>
        <w:pStyle w:val="ConsPlusNonformat"/>
        <w:jc w:val="both"/>
      </w:pPr>
      <w:r>
        <w:lastRenderedPageBreak/>
        <w:t xml:space="preserve">                                                         УТВЕРЖДЕН</w:t>
      </w:r>
    </w:p>
    <w:p w:rsidR="00D70A9F" w:rsidRDefault="00D70A9F">
      <w:pPr>
        <w:pStyle w:val="ConsPlusNonformat"/>
        <w:jc w:val="both"/>
      </w:pPr>
      <w:r>
        <w:t xml:space="preserve">                                               ____________________________</w:t>
      </w:r>
    </w:p>
    <w:p w:rsidR="00D70A9F" w:rsidRDefault="00D70A9F">
      <w:pPr>
        <w:pStyle w:val="ConsPlusNonformat"/>
        <w:jc w:val="both"/>
      </w:pPr>
      <w:r>
        <w:t xml:space="preserve">                                               (фамилия, инициалы и подпись</w:t>
      </w:r>
    </w:p>
    <w:p w:rsidR="00D70A9F" w:rsidRDefault="00D70A9F">
      <w:pPr>
        <w:pStyle w:val="ConsPlusNonformat"/>
        <w:jc w:val="both"/>
      </w:pPr>
      <w:r>
        <w:t xml:space="preserve">                                                       руководителя)</w:t>
      </w:r>
    </w:p>
    <w:p w:rsidR="00D70A9F" w:rsidRDefault="00D70A9F">
      <w:pPr>
        <w:pStyle w:val="ConsPlusNonformat"/>
        <w:jc w:val="both"/>
      </w:pPr>
    </w:p>
    <w:p w:rsidR="00D70A9F" w:rsidRDefault="00D70A9F">
      <w:pPr>
        <w:pStyle w:val="ConsPlusNonformat"/>
        <w:jc w:val="both"/>
      </w:pPr>
      <w:r>
        <w:t xml:space="preserve">                                               от "__" ____________ 20__ г.</w:t>
      </w:r>
    </w:p>
    <w:p w:rsidR="00D70A9F" w:rsidRDefault="00D70A9F">
      <w:pPr>
        <w:pStyle w:val="ConsPlusNonformat"/>
        <w:jc w:val="both"/>
      </w:pPr>
    </w:p>
    <w:p w:rsidR="00D70A9F" w:rsidRDefault="00D70A9F">
      <w:pPr>
        <w:pStyle w:val="ConsPlusNonformat"/>
        <w:jc w:val="both"/>
      </w:pPr>
      <w:r>
        <w:t xml:space="preserve">                                   ПЛАН</w:t>
      </w:r>
    </w:p>
    <w:p w:rsidR="00D70A9F" w:rsidRDefault="00D70A9F">
      <w:pPr>
        <w:pStyle w:val="ConsPlusNonformat"/>
        <w:jc w:val="both"/>
      </w:pPr>
      <w:r>
        <w:t xml:space="preserve">               проведения плановых проверок юридических лиц</w:t>
      </w:r>
    </w:p>
    <w:p w:rsidR="00D70A9F" w:rsidRDefault="00D70A9F">
      <w:pPr>
        <w:pStyle w:val="ConsPlusNonformat"/>
        <w:jc w:val="both"/>
      </w:pPr>
      <w:r>
        <w:t xml:space="preserve">               и индивидуальных предпринимателей на 20__ г.</w:t>
      </w:r>
    </w:p>
    <w:p w:rsidR="00D70A9F" w:rsidRDefault="00D70A9F">
      <w:pPr>
        <w:pStyle w:val="ConsPlusNormal"/>
        <w:jc w:val="both"/>
      </w:pPr>
    </w:p>
    <w:p w:rsidR="00D70A9F" w:rsidRDefault="00D70A9F">
      <w:pPr>
        <w:sectPr w:rsidR="00D70A9F" w:rsidSect="00DC2570">
          <w:type w:val="continuous"/>
          <w:pgSz w:w="16838" w:h="11906" w:orient="landscape" w:code="9"/>
          <w:pgMar w:top="1418" w:right="567" w:bottom="567" w:left="1134" w:header="0" w:footer="0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14"/>
        <w:gridCol w:w="794"/>
        <w:gridCol w:w="1531"/>
        <w:gridCol w:w="794"/>
        <w:gridCol w:w="680"/>
        <w:gridCol w:w="680"/>
        <w:gridCol w:w="567"/>
        <w:gridCol w:w="1077"/>
        <w:gridCol w:w="794"/>
        <w:gridCol w:w="1871"/>
        <w:gridCol w:w="794"/>
        <w:gridCol w:w="680"/>
        <w:gridCol w:w="567"/>
        <w:gridCol w:w="1191"/>
        <w:gridCol w:w="907"/>
        <w:gridCol w:w="1304"/>
        <w:gridCol w:w="1871"/>
        <w:gridCol w:w="2438"/>
      </w:tblGrid>
      <w:tr w:rsidR="00D70A9F">
        <w:tc>
          <w:tcPr>
            <w:tcW w:w="1814" w:type="dxa"/>
            <w:vMerge w:val="restart"/>
          </w:tcPr>
          <w:p w:rsidR="00D70A9F" w:rsidRDefault="00D70A9F">
            <w:pPr>
              <w:pStyle w:val="ConsPlusNormal"/>
              <w:jc w:val="center"/>
            </w:pPr>
            <w:r>
              <w:lastRenderedPageBreak/>
              <w:t>Наименование юридического лица (филиала, представительства, обособленного структурного подразделения), ф.и.о. индивидуального предпринимателя, деятельность которого подлежит проверке &lt;1&gt;</w:t>
            </w:r>
          </w:p>
        </w:tc>
        <w:tc>
          <w:tcPr>
            <w:tcW w:w="3119" w:type="dxa"/>
            <w:gridSpan w:val="3"/>
          </w:tcPr>
          <w:p w:rsidR="00D70A9F" w:rsidRDefault="00D70A9F">
            <w:pPr>
              <w:pStyle w:val="ConsPlusNormal"/>
              <w:jc w:val="center"/>
            </w:pPr>
            <w:r>
              <w:t>Адреса</w:t>
            </w:r>
          </w:p>
        </w:tc>
        <w:tc>
          <w:tcPr>
            <w:tcW w:w="680" w:type="dxa"/>
            <w:vMerge w:val="restart"/>
          </w:tcPr>
          <w:p w:rsidR="00D70A9F" w:rsidRDefault="00D70A9F">
            <w:pPr>
              <w:pStyle w:val="ConsPlusNormal"/>
              <w:jc w:val="center"/>
            </w:pPr>
            <w:r>
              <w:t>Основной государственный регистрационный номер</w:t>
            </w:r>
          </w:p>
        </w:tc>
        <w:tc>
          <w:tcPr>
            <w:tcW w:w="680" w:type="dxa"/>
            <w:vMerge w:val="restart"/>
          </w:tcPr>
          <w:p w:rsidR="00D70A9F" w:rsidRDefault="00D70A9F">
            <w:pPr>
              <w:pStyle w:val="ConsPlusNormal"/>
              <w:jc w:val="center"/>
            </w:pPr>
            <w:r>
              <w:t>Идентификационный номер налогоплательщика</w:t>
            </w:r>
          </w:p>
        </w:tc>
        <w:tc>
          <w:tcPr>
            <w:tcW w:w="567" w:type="dxa"/>
            <w:vMerge w:val="restart"/>
          </w:tcPr>
          <w:p w:rsidR="00D70A9F" w:rsidRDefault="00D70A9F">
            <w:pPr>
              <w:pStyle w:val="ConsPlusNormal"/>
              <w:jc w:val="center"/>
            </w:pPr>
            <w:r>
              <w:t>Цель проведения проверки</w:t>
            </w:r>
          </w:p>
        </w:tc>
        <w:tc>
          <w:tcPr>
            <w:tcW w:w="4536" w:type="dxa"/>
            <w:gridSpan w:val="4"/>
          </w:tcPr>
          <w:p w:rsidR="00D70A9F" w:rsidRDefault="00D70A9F">
            <w:pPr>
              <w:pStyle w:val="ConsPlusNormal"/>
              <w:jc w:val="center"/>
            </w:pPr>
            <w:r>
              <w:t>Основание проведения проверки</w:t>
            </w:r>
          </w:p>
        </w:tc>
        <w:tc>
          <w:tcPr>
            <w:tcW w:w="680" w:type="dxa"/>
            <w:vMerge w:val="restart"/>
          </w:tcPr>
          <w:p w:rsidR="00D70A9F" w:rsidRDefault="00D70A9F">
            <w:pPr>
              <w:pStyle w:val="ConsPlusNormal"/>
              <w:jc w:val="center"/>
            </w:pPr>
            <w:r>
              <w:t>Дата начала проведения проверки &lt;4&gt;</w:t>
            </w:r>
          </w:p>
        </w:tc>
        <w:tc>
          <w:tcPr>
            <w:tcW w:w="1758" w:type="dxa"/>
            <w:gridSpan w:val="2"/>
          </w:tcPr>
          <w:p w:rsidR="00D70A9F" w:rsidRDefault="00D70A9F">
            <w:pPr>
              <w:pStyle w:val="ConsPlusNormal"/>
              <w:jc w:val="center"/>
            </w:pPr>
            <w:r>
              <w:t>Срок проведения плановой проверки</w:t>
            </w:r>
          </w:p>
        </w:tc>
        <w:tc>
          <w:tcPr>
            <w:tcW w:w="907" w:type="dxa"/>
            <w:vMerge w:val="restart"/>
          </w:tcPr>
          <w:p w:rsidR="00D70A9F" w:rsidRDefault="00D70A9F">
            <w:pPr>
              <w:pStyle w:val="ConsPlusNormal"/>
              <w:jc w:val="center"/>
            </w:pPr>
            <w:r>
              <w:t>Форма проведения проверки (документарная, выездная, документарная и выездная)</w:t>
            </w:r>
          </w:p>
        </w:tc>
        <w:tc>
          <w:tcPr>
            <w:tcW w:w="1304" w:type="dxa"/>
            <w:vMerge w:val="restart"/>
          </w:tcPr>
          <w:p w:rsidR="00D70A9F" w:rsidRDefault="00D70A9F">
            <w:pPr>
              <w:pStyle w:val="ConsPlusNormal"/>
              <w:jc w:val="center"/>
            </w:pPr>
            <w:r>
              <w:t>Наименование органа государственного контроля (надзора), органа муниципального контроля, с которым проверка проводится совместно</w:t>
            </w:r>
          </w:p>
        </w:tc>
        <w:tc>
          <w:tcPr>
            <w:tcW w:w="1871" w:type="dxa"/>
            <w:vMerge w:val="restart"/>
          </w:tcPr>
          <w:p w:rsidR="00D70A9F" w:rsidRDefault="00D70A9F">
            <w:pPr>
              <w:pStyle w:val="ConsPlusNormal"/>
              <w:jc w:val="center"/>
            </w:pPr>
            <w:r>
              <w:t>Информация о постановлении о назначении административного наказания или решении о приостановлении и (или) об аннулировании лицензии, дате их вступления в законную силу и дате окончания проведения проверки, по результатам которой они приняты &lt;5&gt;</w:t>
            </w:r>
          </w:p>
        </w:tc>
        <w:tc>
          <w:tcPr>
            <w:tcW w:w="2438" w:type="dxa"/>
            <w:vMerge w:val="restart"/>
          </w:tcPr>
          <w:p w:rsidR="00D70A9F" w:rsidRDefault="00D70A9F">
            <w:pPr>
              <w:pStyle w:val="ConsPlusNormal"/>
              <w:jc w:val="center"/>
            </w:pPr>
            <w:r>
              <w:t>Информация о присвоении деятельности юридического лица и индивидуального предпринимателя определенной категории риска, определенного класса (категории) опасности, об отнесении объекта государственного контроля (надзора) к определенной категории риска, определенному классу (категории) опасности &lt;6&gt;</w:t>
            </w:r>
          </w:p>
        </w:tc>
      </w:tr>
      <w:tr w:rsidR="00D70A9F">
        <w:tc>
          <w:tcPr>
            <w:tcW w:w="1814" w:type="dxa"/>
            <w:vMerge/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794" w:type="dxa"/>
          </w:tcPr>
          <w:p w:rsidR="00D70A9F" w:rsidRDefault="00D70A9F">
            <w:pPr>
              <w:pStyle w:val="ConsPlusNormal"/>
              <w:jc w:val="center"/>
            </w:pPr>
            <w:r>
              <w:t>место (места) нахождения юридического лица</w:t>
            </w:r>
          </w:p>
        </w:tc>
        <w:tc>
          <w:tcPr>
            <w:tcW w:w="1531" w:type="dxa"/>
          </w:tcPr>
          <w:p w:rsidR="00D70A9F" w:rsidRDefault="00D70A9F">
            <w:pPr>
              <w:pStyle w:val="ConsPlusNormal"/>
              <w:jc w:val="center"/>
            </w:pPr>
            <w:r>
              <w:t>место (места) фактического осуществления деятельности юридического лица, индивидуального предпринимателя</w:t>
            </w:r>
          </w:p>
        </w:tc>
        <w:tc>
          <w:tcPr>
            <w:tcW w:w="794" w:type="dxa"/>
          </w:tcPr>
          <w:p w:rsidR="00D70A9F" w:rsidRDefault="00D70A9F">
            <w:pPr>
              <w:pStyle w:val="ConsPlusNormal"/>
              <w:jc w:val="center"/>
            </w:pPr>
            <w:r>
              <w:t>места нахождения объектов &lt;2&gt;</w:t>
            </w:r>
          </w:p>
        </w:tc>
        <w:tc>
          <w:tcPr>
            <w:tcW w:w="680" w:type="dxa"/>
            <w:vMerge/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680" w:type="dxa"/>
            <w:vMerge/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567" w:type="dxa"/>
            <w:vMerge/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1077" w:type="dxa"/>
          </w:tcPr>
          <w:p w:rsidR="00D70A9F" w:rsidRDefault="00D70A9F">
            <w:pPr>
              <w:pStyle w:val="ConsPlusNormal"/>
              <w:jc w:val="center"/>
            </w:pPr>
            <w:r>
              <w:t>дата государственной регистрации юридического лица, индивидуального предпринимателя</w:t>
            </w:r>
          </w:p>
        </w:tc>
        <w:tc>
          <w:tcPr>
            <w:tcW w:w="794" w:type="dxa"/>
          </w:tcPr>
          <w:p w:rsidR="00D70A9F" w:rsidRDefault="00D70A9F">
            <w:pPr>
              <w:pStyle w:val="ConsPlusNormal"/>
              <w:jc w:val="center"/>
            </w:pPr>
            <w:r>
              <w:t>дата окончания последней проверки</w:t>
            </w:r>
          </w:p>
        </w:tc>
        <w:tc>
          <w:tcPr>
            <w:tcW w:w="1871" w:type="dxa"/>
          </w:tcPr>
          <w:p w:rsidR="00D70A9F" w:rsidRDefault="00D70A9F">
            <w:pPr>
              <w:pStyle w:val="ConsPlusNormal"/>
              <w:jc w:val="center"/>
            </w:pPr>
            <w:r>
              <w:t>дата начала осуществления юридическим лицом, индивидуальным предпринимателем деятельности в соответствии с представленным уведомлением о начале деятельности</w:t>
            </w:r>
          </w:p>
        </w:tc>
        <w:tc>
          <w:tcPr>
            <w:tcW w:w="794" w:type="dxa"/>
          </w:tcPr>
          <w:p w:rsidR="00D70A9F" w:rsidRDefault="00D70A9F">
            <w:pPr>
              <w:pStyle w:val="ConsPlusNormal"/>
              <w:jc w:val="center"/>
            </w:pPr>
            <w:r>
              <w:t>иные основания в соответствии с федеральным законом &lt;3&gt;</w:t>
            </w:r>
          </w:p>
        </w:tc>
        <w:tc>
          <w:tcPr>
            <w:tcW w:w="680" w:type="dxa"/>
            <w:vMerge/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567" w:type="dxa"/>
          </w:tcPr>
          <w:p w:rsidR="00D70A9F" w:rsidRDefault="00D70A9F">
            <w:pPr>
              <w:pStyle w:val="ConsPlusNormal"/>
              <w:jc w:val="center"/>
            </w:pPr>
            <w:r>
              <w:t>рабочих дней</w:t>
            </w:r>
          </w:p>
        </w:tc>
        <w:tc>
          <w:tcPr>
            <w:tcW w:w="1191" w:type="dxa"/>
          </w:tcPr>
          <w:p w:rsidR="00D70A9F" w:rsidRDefault="00D70A9F">
            <w:pPr>
              <w:pStyle w:val="ConsPlusNormal"/>
              <w:jc w:val="center"/>
            </w:pPr>
            <w:r>
              <w:t xml:space="preserve">рабочих часов (для малого и среднего предпринимательства и </w:t>
            </w:r>
            <w:proofErr w:type="spellStart"/>
            <w:r>
              <w:t>микропредприятий</w:t>
            </w:r>
            <w:proofErr w:type="spellEnd"/>
            <w:r>
              <w:t>)</w:t>
            </w:r>
          </w:p>
        </w:tc>
        <w:tc>
          <w:tcPr>
            <w:tcW w:w="907" w:type="dxa"/>
            <w:vMerge/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1304" w:type="dxa"/>
            <w:vMerge/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1871" w:type="dxa"/>
            <w:vMerge/>
          </w:tcPr>
          <w:p w:rsidR="00D70A9F" w:rsidRDefault="00D70A9F">
            <w:pPr>
              <w:spacing w:after="1" w:line="0" w:lineRule="atLeast"/>
            </w:pPr>
          </w:p>
        </w:tc>
        <w:tc>
          <w:tcPr>
            <w:tcW w:w="2438" w:type="dxa"/>
            <w:vMerge/>
          </w:tcPr>
          <w:p w:rsidR="00D70A9F" w:rsidRDefault="00D70A9F">
            <w:pPr>
              <w:spacing w:after="1" w:line="0" w:lineRule="atLeast"/>
            </w:pPr>
          </w:p>
        </w:tc>
      </w:tr>
      <w:tr w:rsidR="00D70A9F">
        <w:tc>
          <w:tcPr>
            <w:tcW w:w="1814" w:type="dxa"/>
          </w:tcPr>
          <w:p w:rsidR="00D70A9F" w:rsidRDefault="00D70A9F">
            <w:pPr>
              <w:pStyle w:val="ConsPlusNormal"/>
            </w:pPr>
          </w:p>
        </w:tc>
        <w:tc>
          <w:tcPr>
            <w:tcW w:w="794" w:type="dxa"/>
          </w:tcPr>
          <w:p w:rsidR="00D70A9F" w:rsidRDefault="00D70A9F">
            <w:pPr>
              <w:pStyle w:val="ConsPlusNormal"/>
            </w:pPr>
          </w:p>
        </w:tc>
        <w:tc>
          <w:tcPr>
            <w:tcW w:w="1531" w:type="dxa"/>
          </w:tcPr>
          <w:p w:rsidR="00D70A9F" w:rsidRDefault="00D70A9F">
            <w:pPr>
              <w:pStyle w:val="ConsPlusNormal"/>
            </w:pPr>
          </w:p>
        </w:tc>
        <w:tc>
          <w:tcPr>
            <w:tcW w:w="794" w:type="dxa"/>
          </w:tcPr>
          <w:p w:rsidR="00D70A9F" w:rsidRDefault="00D70A9F">
            <w:pPr>
              <w:pStyle w:val="ConsPlusNormal"/>
            </w:pPr>
          </w:p>
        </w:tc>
        <w:tc>
          <w:tcPr>
            <w:tcW w:w="680" w:type="dxa"/>
          </w:tcPr>
          <w:p w:rsidR="00D70A9F" w:rsidRDefault="00D70A9F">
            <w:pPr>
              <w:pStyle w:val="ConsPlusNormal"/>
            </w:pPr>
          </w:p>
        </w:tc>
        <w:tc>
          <w:tcPr>
            <w:tcW w:w="680" w:type="dxa"/>
          </w:tcPr>
          <w:p w:rsidR="00D70A9F" w:rsidRDefault="00D70A9F">
            <w:pPr>
              <w:pStyle w:val="ConsPlusNormal"/>
            </w:pPr>
          </w:p>
        </w:tc>
        <w:tc>
          <w:tcPr>
            <w:tcW w:w="567" w:type="dxa"/>
          </w:tcPr>
          <w:p w:rsidR="00D70A9F" w:rsidRDefault="00D70A9F">
            <w:pPr>
              <w:pStyle w:val="ConsPlusNormal"/>
            </w:pPr>
          </w:p>
        </w:tc>
        <w:tc>
          <w:tcPr>
            <w:tcW w:w="1077" w:type="dxa"/>
          </w:tcPr>
          <w:p w:rsidR="00D70A9F" w:rsidRDefault="00D70A9F">
            <w:pPr>
              <w:pStyle w:val="ConsPlusNormal"/>
            </w:pPr>
          </w:p>
        </w:tc>
        <w:tc>
          <w:tcPr>
            <w:tcW w:w="794" w:type="dxa"/>
          </w:tcPr>
          <w:p w:rsidR="00D70A9F" w:rsidRDefault="00D70A9F">
            <w:pPr>
              <w:pStyle w:val="ConsPlusNormal"/>
            </w:pPr>
          </w:p>
        </w:tc>
        <w:tc>
          <w:tcPr>
            <w:tcW w:w="1871" w:type="dxa"/>
          </w:tcPr>
          <w:p w:rsidR="00D70A9F" w:rsidRDefault="00D70A9F">
            <w:pPr>
              <w:pStyle w:val="ConsPlusNormal"/>
            </w:pPr>
          </w:p>
        </w:tc>
        <w:tc>
          <w:tcPr>
            <w:tcW w:w="794" w:type="dxa"/>
          </w:tcPr>
          <w:p w:rsidR="00D70A9F" w:rsidRDefault="00D70A9F">
            <w:pPr>
              <w:pStyle w:val="ConsPlusNormal"/>
            </w:pPr>
          </w:p>
        </w:tc>
        <w:tc>
          <w:tcPr>
            <w:tcW w:w="680" w:type="dxa"/>
          </w:tcPr>
          <w:p w:rsidR="00D70A9F" w:rsidRDefault="00D70A9F">
            <w:pPr>
              <w:pStyle w:val="ConsPlusNormal"/>
            </w:pPr>
          </w:p>
        </w:tc>
        <w:tc>
          <w:tcPr>
            <w:tcW w:w="567" w:type="dxa"/>
          </w:tcPr>
          <w:p w:rsidR="00D70A9F" w:rsidRDefault="00D70A9F">
            <w:pPr>
              <w:pStyle w:val="ConsPlusNormal"/>
            </w:pPr>
          </w:p>
        </w:tc>
        <w:tc>
          <w:tcPr>
            <w:tcW w:w="1191" w:type="dxa"/>
          </w:tcPr>
          <w:p w:rsidR="00D70A9F" w:rsidRDefault="00D70A9F">
            <w:pPr>
              <w:pStyle w:val="ConsPlusNormal"/>
            </w:pPr>
          </w:p>
        </w:tc>
        <w:tc>
          <w:tcPr>
            <w:tcW w:w="907" w:type="dxa"/>
          </w:tcPr>
          <w:p w:rsidR="00D70A9F" w:rsidRDefault="00D70A9F">
            <w:pPr>
              <w:pStyle w:val="ConsPlusNormal"/>
            </w:pPr>
          </w:p>
        </w:tc>
        <w:tc>
          <w:tcPr>
            <w:tcW w:w="1304" w:type="dxa"/>
          </w:tcPr>
          <w:p w:rsidR="00D70A9F" w:rsidRDefault="00D70A9F">
            <w:pPr>
              <w:pStyle w:val="ConsPlusNormal"/>
            </w:pPr>
          </w:p>
        </w:tc>
        <w:tc>
          <w:tcPr>
            <w:tcW w:w="1871" w:type="dxa"/>
          </w:tcPr>
          <w:p w:rsidR="00D70A9F" w:rsidRDefault="00D70A9F">
            <w:pPr>
              <w:pStyle w:val="ConsPlusNormal"/>
            </w:pPr>
          </w:p>
        </w:tc>
        <w:tc>
          <w:tcPr>
            <w:tcW w:w="2438" w:type="dxa"/>
          </w:tcPr>
          <w:p w:rsidR="00D70A9F" w:rsidRDefault="00D70A9F">
            <w:pPr>
              <w:pStyle w:val="ConsPlusNormal"/>
            </w:pPr>
          </w:p>
        </w:tc>
      </w:tr>
      <w:tr w:rsidR="00D70A9F">
        <w:tc>
          <w:tcPr>
            <w:tcW w:w="1814" w:type="dxa"/>
          </w:tcPr>
          <w:p w:rsidR="00D70A9F" w:rsidRDefault="00D70A9F">
            <w:pPr>
              <w:pStyle w:val="ConsPlusNormal"/>
            </w:pPr>
          </w:p>
        </w:tc>
        <w:tc>
          <w:tcPr>
            <w:tcW w:w="794" w:type="dxa"/>
          </w:tcPr>
          <w:p w:rsidR="00D70A9F" w:rsidRDefault="00D70A9F">
            <w:pPr>
              <w:pStyle w:val="ConsPlusNormal"/>
            </w:pPr>
          </w:p>
        </w:tc>
        <w:tc>
          <w:tcPr>
            <w:tcW w:w="1531" w:type="dxa"/>
          </w:tcPr>
          <w:p w:rsidR="00D70A9F" w:rsidRDefault="00D70A9F">
            <w:pPr>
              <w:pStyle w:val="ConsPlusNormal"/>
            </w:pPr>
          </w:p>
        </w:tc>
        <w:tc>
          <w:tcPr>
            <w:tcW w:w="794" w:type="dxa"/>
          </w:tcPr>
          <w:p w:rsidR="00D70A9F" w:rsidRDefault="00D70A9F">
            <w:pPr>
              <w:pStyle w:val="ConsPlusNormal"/>
            </w:pPr>
          </w:p>
        </w:tc>
        <w:tc>
          <w:tcPr>
            <w:tcW w:w="680" w:type="dxa"/>
          </w:tcPr>
          <w:p w:rsidR="00D70A9F" w:rsidRDefault="00D70A9F">
            <w:pPr>
              <w:pStyle w:val="ConsPlusNormal"/>
            </w:pPr>
          </w:p>
        </w:tc>
        <w:tc>
          <w:tcPr>
            <w:tcW w:w="680" w:type="dxa"/>
          </w:tcPr>
          <w:p w:rsidR="00D70A9F" w:rsidRDefault="00D70A9F">
            <w:pPr>
              <w:pStyle w:val="ConsPlusNormal"/>
            </w:pPr>
          </w:p>
        </w:tc>
        <w:tc>
          <w:tcPr>
            <w:tcW w:w="567" w:type="dxa"/>
          </w:tcPr>
          <w:p w:rsidR="00D70A9F" w:rsidRDefault="00D70A9F">
            <w:pPr>
              <w:pStyle w:val="ConsPlusNormal"/>
            </w:pPr>
          </w:p>
        </w:tc>
        <w:tc>
          <w:tcPr>
            <w:tcW w:w="1077" w:type="dxa"/>
          </w:tcPr>
          <w:p w:rsidR="00D70A9F" w:rsidRDefault="00D70A9F">
            <w:pPr>
              <w:pStyle w:val="ConsPlusNormal"/>
            </w:pPr>
          </w:p>
        </w:tc>
        <w:tc>
          <w:tcPr>
            <w:tcW w:w="794" w:type="dxa"/>
          </w:tcPr>
          <w:p w:rsidR="00D70A9F" w:rsidRDefault="00D70A9F">
            <w:pPr>
              <w:pStyle w:val="ConsPlusNormal"/>
            </w:pPr>
          </w:p>
        </w:tc>
        <w:tc>
          <w:tcPr>
            <w:tcW w:w="1871" w:type="dxa"/>
          </w:tcPr>
          <w:p w:rsidR="00D70A9F" w:rsidRDefault="00D70A9F">
            <w:pPr>
              <w:pStyle w:val="ConsPlusNormal"/>
            </w:pPr>
          </w:p>
        </w:tc>
        <w:tc>
          <w:tcPr>
            <w:tcW w:w="794" w:type="dxa"/>
          </w:tcPr>
          <w:p w:rsidR="00D70A9F" w:rsidRDefault="00D70A9F">
            <w:pPr>
              <w:pStyle w:val="ConsPlusNormal"/>
            </w:pPr>
          </w:p>
        </w:tc>
        <w:tc>
          <w:tcPr>
            <w:tcW w:w="680" w:type="dxa"/>
          </w:tcPr>
          <w:p w:rsidR="00D70A9F" w:rsidRDefault="00D70A9F">
            <w:pPr>
              <w:pStyle w:val="ConsPlusNormal"/>
            </w:pPr>
          </w:p>
        </w:tc>
        <w:tc>
          <w:tcPr>
            <w:tcW w:w="567" w:type="dxa"/>
          </w:tcPr>
          <w:p w:rsidR="00D70A9F" w:rsidRDefault="00D70A9F">
            <w:pPr>
              <w:pStyle w:val="ConsPlusNormal"/>
            </w:pPr>
          </w:p>
        </w:tc>
        <w:tc>
          <w:tcPr>
            <w:tcW w:w="1191" w:type="dxa"/>
          </w:tcPr>
          <w:p w:rsidR="00D70A9F" w:rsidRDefault="00D70A9F">
            <w:pPr>
              <w:pStyle w:val="ConsPlusNormal"/>
            </w:pPr>
          </w:p>
        </w:tc>
        <w:tc>
          <w:tcPr>
            <w:tcW w:w="907" w:type="dxa"/>
          </w:tcPr>
          <w:p w:rsidR="00D70A9F" w:rsidRDefault="00D70A9F">
            <w:pPr>
              <w:pStyle w:val="ConsPlusNormal"/>
            </w:pPr>
          </w:p>
        </w:tc>
        <w:tc>
          <w:tcPr>
            <w:tcW w:w="1304" w:type="dxa"/>
          </w:tcPr>
          <w:p w:rsidR="00D70A9F" w:rsidRDefault="00D70A9F">
            <w:pPr>
              <w:pStyle w:val="ConsPlusNormal"/>
            </w:pPr>
          </w:p>
        </w:tc>
        <w:tc>
          <w:tcPr>
            <w:tcW w:w="1871" w:type="dxa"/>
          </w:tcPr>
          <w:p w:rsidR="00D70A9F" w:rsidRDefault="00D70A9F">
            <w:pPr>
              <w:pStyle w:val="ConsPlusNormal"/>
            </w:pPr>
          </w:p>
        </w:tc>
        <w:tc>
          <w:tcPr>
            <w:tcW w:w="2438" w:type="dxa"/>
          </w:tcPr>
          <w:p w:rsidR="00D70A9F" w:rsidRDefault="00D70A9F">
            <w:pPr>
              <w:pStyle w:val="ConsPlusNormal"/>
            </w:pPr>
          </w:p>
        </w:tc>
      </w:tr>
    </w:tbl>
    <w:p w:rsidR="00D70A9F" w:rsidRDefault="00D70A9F">
      <w:pPr>
        <w:sectPr w:rsidR="00D70A9F">
          <w:pgSz w:w="11905" w:h="16838" w:orient="landscape"/>
          <w:pgMar w:top="1134" w:right="1418" w:bottom="567" w:left="567" w:header="0" w:footer="0" w:gutter="0"/>
          <w:cols w:space="720"/>
        </w:sectPr>
      </w:pP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ind w:firstLine="540"/>
        <w:jc w:val="both"/>
      </w:pPr>
      <w:r>
        <w:t>--------------------------------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&lt;1&gt; Если планируется проведение мероприятий по контролю в отношении объектов защиты, объектов использования атомной энергии, опасных производственных объектов и гидротехнических сооружений, дополнительно указывается наименование этих объектов.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&lt;2&gt; Если планируется проведение мероприятий по контролю в отношении объектов защиты, объектов использования атомной энергии, опасных производственных объектов и гидротехнических сооружений, дополнительно указывается место нахождения этих объектов.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&lt;3&gt; Указывается ссылка на положения федерального закона, устанавливающего основания проведения плановой проверки.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&lt;4&gt; Указывается календарный месяц начала проведения проверки.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&lt;5&gt; Заполняется, если проверка в отношении субъектов малого предпринимательства проводится в 2016 - 2018 годах. Указывается информация о постановлении о назначении административного наказания или решении о приостановлении и (или) об аннулировании лицензии (дата их вынесения (принятия), номер, орган, вынесший постановление или принявший решение, часть и статья федерального закона, являющаяся основанием привлечения к ответственности), дата их вступления в законную силу, дата окончания проведения проверки, по результатам которой вынесено постановление либо принято решение.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&lt;6&gt; Заполняется, если проверка проводится по виду государственного контроля (надзора), осуществляемого с применением </w:t>
      </w:r>
      <w:proofErr w:type="spellStart"/>
      <w:r>
        <w:t>риск-ориентированного</w:t>
      </w:r>
      <w:proofErr w:type="spellEnd"/>
      <w:r>
        <w:t xml:space="preserve"> подхода.".</w:t>
      </w: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ind w:firstLine="540"/>
        <w:jc w:val="both"/>
      </w:pPr>
      <w:r>
        <w:t xml:space="preserve">2. В </w:t>
      </w:r>
      <w:hyperlink r:id="rId89" w:history="1">
        <w:r>
          <w:rPr>
            <w:color w:val="0000FF"/>
          </w:rPr>
          <w:t>Положении</w:t>
        </w:r>
      </w:hyperlink>
      <w:r>
        <w:t xml:space="preserve"> о федеральном государственном пожарном надзоре, утвержденном постановлением Правительства Российской Федерации от 12 апреля 2012 г. N 290 "О федеральном государственном пожарном надзоре" (Собрание законодательства Российской Федерации, 2012, N 17, ст. 1964; 2015, N 44, ст. 6138):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а) </w:t>
      </w:r>
      <w:hyperlink r:id="rId90" w:history="1">
        <w:r>
          <w:rPr>
            <w:color w:val="0000FF"/>
          </w:rPr>
          <w:t>пункт 1</w:t>
        </w:r>
      </w:hyperlink>
      <w:r>
        <w:t xml:space="preserve"> дополнить абзацем следующего содержания: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"Федеральный государственный пожарный надзор осуществляется органами государственного пожарного надзора с применением </w:t>
      </w:r>
      <w:proofErr w:type="spellStart"/>
      <w:r>
        <w:t>риск-ориентированного</w:t>
      </w:r>
      <w:proofErr w:type="spellEnd"/>
      <w:r>
        <w:t xml:space="preserve"> подхода.";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б) </w:t>
      </w:r>
      <w:hyperlink r:id="rId91" w:history="1">
        <w:r>
          <w:rPr>
            <w:color w:val="0000FF"/>
          </w:rPr>
          <w:t>дополнить</w:t>
        </w:r>
      </w:hyperlink>
      <w:r>
        <w:t xml:space="preserve"> пунктами 20 - 29 следующего содержания: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"20. В целях применения при осуществлении федерального государственного пожарного надзора </w:t>
      </w:r>
      <w:proofErr w:type="spellStart"/>
      <w:r>
        <w:t>риск-ориентированного</w:t>
      </w:r>
      <w:proofErr w:type="spellEnd"/>
      <w:r>
        <w:t xml:space="preserve"> подхода используемые юридическими лицами и индивидуальными предпринимателями производственные объекты, являющиеся объектами защиты (далее - объекты защиты), подлежат отнесению к одной из категорий риска в соответствии с </w:t>
      </w:r>
      <w:hyperlink w:anchor="P87" w:history="1">
        <w:r>
          <w:rPr>
            <w:color w:val="0000FF"/>
          </w:rPr>
          <w:t>Правилами</w:t>
        </w:r>
      </w:hyperlink>
      <w:r>
        <w:t xml:space="preserve">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опасности, утвержденными постановлением Правительства Российской Федерации от 17 августа 2016 г. N 806 "О применении </w:t>
      </w:r>
      <w:proofErr w:type="spellStart"/>
      <w:r>
        <w:t>риск-ориентированного</w:t>
      </w:r>
      <w:proofErr w:type="spellEnd"/>
      <w:r>
        <w:t xml:space="preserve"> подхода при организации отдельных видов государственного контроля (надзора) и внесении изменений в некоторые акты Правительства Российской Федерации".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Отнесение объектов защиты к определенной категории риска осуществляется на основании критериев отнесения объектов защиты к определенной категории риска согласно приложению.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21. Проведение плановых проверок объектов защиты в зависимости от присвоенной категории риска осуществляется со следующей периодичностью: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для категории высокого риска - один раз в 3 года;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lastRenderedPageBreak/>
        <w:t>для категории значительного риска - один раз в 4 года;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для категории среднего риска - не чаще чем один раз в 7 лет;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для категории умеренного риска - не чаще чем один раз в 10 лет.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В отношении объектов защиты, отнесенных к категории низкого риска, плановые проверки не проводятся.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Основанием для включения плановой проверки в ежегодный план проведения плановых проверок является истечение в году проведения проверки установленного периода времени с даты: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ввода объекта защиты в эксплуатацию;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окончания проведения последней плановой проверки объекта защиты.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22. Отнесение объектов защиты к категориям риска осуществляется: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а) решением главного государственного инспектора субъекта Российской Федерации по пожарному надзору (его заместителя) - при отнесении к категории высокого риска;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б) решением главного государственного инспектора города (района) субъекта Российской Федерации по пожарному надзору (его заместителя) по месту нахождения объекта защиты - при отнесении к иным категориям риска;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в) решениями главных государственных инспекторов специальных и воинских подразделений федеральной противопожарной службы, созданных в целях организации и профилактики тушения пожаров, проведения аварийно-спасательных работ в закрытых административно-территориальных образованиях, особо важных и режимных организациях, в пределах установленной компетенции по месту нахождения объекта защиты - при отнесении к категории высокого, значительного, среднего, умеренного и низкого риска.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23. В случае пересмотра решения об отнесении объекта защиты к одной из категорий риска решение об изменении категории риска на более высокую категорию принимается должностным лицом, уполномоченным на принятие решения об отнесении к соответствующей категории риска.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Решение об изменении категории риска на более низкую категорию принимается должностным лицом, которым ранее было принято решение об отнесении к категории риска, с направлением указанного решения, а также документов и сведений, на основании которых оно было принято, должностному лицу, уполномоченному на принятие решения об отнесении к соответствующей категории риска.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При отсутствии решения об отнесении к определенной категории риска объект защиты считается отнесенным к категории низкого риска.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24. Органы государственного пожарного надзора ведут перечни объектов защиты, которым присвоены категории риска (далее - перечни объектов защиты).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Включение в перечни объектов защиты осуществляется на основании решений уполномоченных должностных лиц об отнесении объектов защиты к соответствующим категориям риска.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25. Перечни объектов защиты содержат следующую информацию: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а) полное наименование юридического лица, фамилия, имя и отчество (при наличии) индивидуального предпринимателя, являющихся собственниками (правообладателями) объектов защиты, которым присвоена категория риска;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б) основной государственный регистрационный номер;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lastRenderedPageBreak/>
        <w:t>в) индивидуальный номер налогоплательщика;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г) место нахождения объекта защиты;</w:t>
      </w:r>
    </w:p>
    <w:p w:rsidR="00D70A9F" w:rsidRDefault="00D70A9F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реквизиты решения о присвоении категории риска, указание на категорию риска, а также сведения, на основании которых было принято решение об отнесении объекта защиты к категории риска.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26. На официальном сайте Министерства Российской Федерации по делам гражданской обороны, чрезвычайным ситуациям и ликвидации последствий стихийных бедствий и его территориальных органов размещается и поддерживается в актуальном состоянии следующая информация об объектах, отнесенных к категориям высокого и значительного рисков, содержащаяся в перечнях объектов защиты: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а) полное наименование юридического лица, фамилия, имя и отчество (при наличии) индивидуального предпринимателя, являющихся собственниками (правообладателями) объектов защиты, которым присвоены указанные категории риска;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б) индивидуальный номер налогоплательщика;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в) место нахождения объекта защиты;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г) категория риска и дата принятия решения об отнесении объекта защиты к категории риска.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27. Размещение информации, указанной в пункте 26 настоящего Положения, осуществляется с учетом требований законодательства Российской Федерации о защите государственной тайны.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28. По запросу юридического лица или индивидуального предпринимателя, являющихся собственниками (правообладателями) объектов защиты, орган государственного пожарного надзора предоставляет им информацию о присвоенной используемым ими объектам защиты категории риска, а также сведения, использованные при отнесении таких объектов к определенной категории риска.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>29. Юридическое лицо или индивидуальный предприниматель, являющиеся собственниками (правообладателями) объектов защиты, вправе подать в установленном порядке в орган государственного пожарного надзора заявление об изменении ранее присвоенной используемым ими объектам защиты категории риска.";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в) утратил силу с 1 января 2021 года. - </w:t>
      </w:r>
      <w:hyperlink r:id="rId92" w:history="1">
        <w:r>
          <w:rPr>
            <w:color w:val="0000FF"/>
          </w:rPr>
          <w:t>Постановление</w:t>
        </w:r>
      </w:hyperlink>
      <w:r>
        <w:t xml:space="preserve"> Правительства РФ от 09.10.2019 N 1303.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3. В </w:t>
      </w:r>
      <w:hyperlink r:id="rId93" w:history="1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5 июня 2013 г. N 476 "О вопросах государственного контроля (надзора) и признании утратившими силу некоторых актов Правительства Российской Федерации" (Собрание законодательства Российской Федерации, 2013, N 24, ст. 2999; 2016, N 23, ст. 3330):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а) утратил силу с 1 июля 2021 года. - </w:t>
      </w:r>
      <w:hyperlink r:id="rId94" w:history="1">
        <w:r>
          <w:rPr>
            <w:color w:val="0000FF"/>
          </w:rPr>
          <w:t>Постановление</w:t>
        </w:r>
      </w:hyperlink>
      <w:r>
        <w:t xml:space="preserve"> Правительства РФ от 29.06.2021 N 1045;</w:t>
      </w:r>
    </w:p>
    <w:p w:rsidR="00D70A9F" w:rsidRDefault="00D70A9F">
      <w:pPr>
        <w:pStyle w:val="ConsPlusNormal"/>
        <w:spacing w:before="220"/>
        <w:ind w:firstLine="540"/>
        <w:jc w:val="both"/>
      </w:pPr>
      <w:r>
        <w:t xml:space="preserve">б) утратил силу. - </w:t>
      </w:r>
      <w:hyperlink r:id="rId95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30.06.2021 N 1100.</w:t>
      </w: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jc w:val="both"/>
      </w:pPr>
    </w:p>
    <w:p w:rsidR="00D70A9F" w:rsidRDefault="00D70A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74EC" w:rsidRDefault="00A174EC"/>
    <w:sectPr w:rsidR="00A174EC" w:rsidSect="00D70A9F">
      <w:pgSz w:w="11905" w:h="16838" w:orient="landscape"/>
      <w:pgMar w:top="1134" w:right="1418" w:bottom="567" w:left="567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70A9F"/>
    <w:rsid w:val="00004AD9"/>
    <w:rsid w:val="00196D6A"/>
    <w:rsid w:val="00354CF9"/>
    <w:rsid w:val="00754505"/>
    <w:rsid w:val="00A174EC"/>
    <w:rsid w:val="00C464C0"/>
    <w:rsid w:val="00D70A9F"/>
    <w:rsid w:val="00EE7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0A9F"/>
    <w:pPr>
      <w:widowControl w:val="0"/>
      <w:autoSpaceDE w:val="0"/>
      <w:autoSpaceDN w:val="0"/>
      <w:spacing w:after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70A9F"/>
    <w:pPr>
      <w:widowControl w:val="0"/>
      <w:autoSpaceDE w:val="0"/>
      <w:autoSpaceDN w:val="0"/>
      <w:spacing w:after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70A9F"/>
    <w:pPr>
      <w:widowControl w:val="0"/>
      <w:autoSpaceDE w:val="0"/>
      <w:autoSpaceDN w:val="0"/>
      <w:spacing w:after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0A9F"/>
    <w:pPr>
      <w:widowControl w:val="0"/>
      <w:autoSpaceDE w:val="0"/>
      <w:autoSpaceDN w:val="0"/>
      <w:spacing w:after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1B6D59163D21F96556868C505EF852DC224D609AFFC68006038B8B0E2E9B6240630972F9428B7EF70FC627E4D951E8DFB6BA9D15F019119I6WDW" TargetMode="External"/><Relationship Id="rId21" Type="http://schemas.openxmlformats.org/officeDocument/2006/relationships/hyperlink" Target="consultantplus://offline/ref=41B6D59163D21F96556868C505EF852DC224D60FAAF968006038B8B0E2E9B6240630972F9428B7EE7FFC627E4D951E8DFB6BA9D15F019119I6WDW" TargetMode="External"/><Relationship Id="rId34" Type="http://schemas.openxmlformats.org/officeDocument/2006/relationships/hyperlink" Target="consultantplus://offline/ref=41B6D59163D21F96556868C505EF852DC224D60CA8FD68006038B8B0E2E9B6240630972F9428B6EC77FC627E4D951E8DFB6BA9D15F019119I6WDW" TargetMode="External"/><Relationship Id="rId42" Type="http://schemas.openxmlformats.org/officeDocument/2006/relationships/hyperlink" Target="consultantplus://offline/ref=41B6D59163D21F96556868C505EF852DC02CDF0BAFFD68006038B8B0E2E9B6241430CF239521A9EE76E9342F0BICW2W" TargetMode="External"/><Relationship Id="rId47" Type="http://schemas.openxmlformats.org/officeDocument/2006/relationships/hyperlink" Target="consultantplus://offline/ref=41B6D59163D21F96556868C505EF852DC22EDA0DACF968006038B8B0E2E9B6240630972F9428B7EF74FC627E4D951E8DFB6BA9D15F019119I6WDW" TargetMode="External"/><Relationship Id="rId50" Type="http://schemas.openxmlformats.org/officeDocument/2006/relationships/hyperlink" Target="consultantplus://offline/ref=41B6D59163D21F96556868C505EF852DC52CDC0EAAFB68006038B8B0E2E9B6241430CF239521A9EE76E9342F0BICW2W" TargetMode="External"/><Relationship Id="rId55" Type="http://schemas.openxmlformats.org/officeDocument/2006/relationships/hyperlink" Target="consultantplus://offline/ref=41B6D59163D21F96556868C505EF852DC324DC0FA6F468006038B8B0E2E9B6241430CF239521A9EE76E9342F0BICW2W" TargetMode="External"/><Relationship Id="rId63" Type="http://schemas.openxmlformats.org/officeDocument/2006/relationships/hyperlink" Target="consultantplus://offline/ref=41B6D59163D21F96556868C505EF852DC224DF0FACFA68006038B8B0E2E9B6240630972F9428B7EF73FC627E4D951E8DFB6BA9D15F019119I6WDW" TargetMode="External"/><Relationship Id="rId68" Type="http://schemas.openxmlformats.org/officeDocument/2006/relationships/hyperlink" Target="consultantplus://offline/ref=41B6D59163D21F96556868C505EF852DC225D808AAFE68006038B8B0E2E9B6240630972F9428B7EF73FC627E4D951E8DFB6BA9D15F019119I6WDW" TargetMode="External"/><Relationship Id="rId76" Type="http://schemas.openxmlformats.org/officeDocument/2006/relationships/hyperlink" Target="consultantplus://offline/ref=41B6D59163D21F96556868C505EF852DC224D609AFFC68006038B8B0E2E9B6240630972F9428B7E775FC627E4D951E8DFB6BA9D15F019119I6WDW" TargetMode="External"/><Relationship Id="rId84" Type="http://schemas.openxmlformats.org/officeDocument/2006/relationships/hyperlink" Target="consultantplus://offline/ref=41B6D59163D21F96556868C505EF852DC32CDD0DA6FA68006038B8B0E2E9B6240630972F9428B7EE7EFC627E4D951E8DFB6BA9D15F019119I6WDW" TargetMode="External"/><Relationship Id="rId89" Type="http://schemas.openxmlformats.org/officeDocument/2006/relationships/hyperlink" Target="consultantplus://offline/ref=41B6D59163D21F96556868C505EF852DC024D70CADFE68006038B8B0E2E9B6240630972F9428B7EF71FC627E4D951E8DFB6BA9D15F019119I6WDW" TargetMode="External"/><Relationship Id="rId97" Type="http://schemas.openxmlformats.org/officeDocument/2006/relationships/theme" Target="theme/theme1.xml"/><Relationship Id="rId7" Type="http://schemas.openxmlformats.org/officeDocument/2006/relationships/hyperlink" Target="consultantplus://offline/ref=41B6D59163D21F96556868C505EF852DC22EDF05A6FD68006038B8B0E2E9B6240630972F9428B7EE71FC627E4D951E8DFB6BA9D15F019119I6WDW" TargetMode="External"/><Relationship Id="rId71" Type="http://schemas.openxmlformats.org/officeDocument/2006/relationships/hyperlink" Target="consultantplus://offline/ref=41B6D59163D21F96556868C505EF852DC224D704A8FA68006038B8B0E2E9B6240630972F9428B7EF74FC627E4D951E8DFB6BA9D15F019119I6WDW" TargetMode="External"/><Relationship Id="rId92" Type="http://schemas.openxmlformats.org/officeDocument/2006/relationships/hyperlink" Target="consultantplus://offline/ref=41B6D59163D21F96556868C505EF852DC22FDA0EA8FC68006038B8B0E2E9B6240630972F9428B7EE7EFC627E4D951E8DFB6BA9D15F019119I6WDW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1B6D59163D21F96556868C505EF852DC224D704A8FA68006038B8B0E2E9B6240630972F9428B7EF76FC627E4D951E8DFB6BA9D15F019119I6WDW" TargetMode="External"/><Relationship Id="rId29" Type="http://schemas.openxmlformats.org/officeDocument/2006/relationships/hyperlink" Target="consultantplus://offline/ref=41B6D59163D21F96556868C505EF852DC224D609AFFC68006038B8B0E2E9B6240630972F9428B7EF7EFC627E4D951E8DFB6BA9D15F019119I6WDW" TargetMode="External"/><Relationship Id="rId11" Type="http://schemas.openxmlformats.org/officeDocument/2006/relationships/hyperlink" Target="consultantplus://offline/ref=41B6D59163D21F96556868C505EF852DC22ADA04ACF868006038B8B0E2E9B6240630972F9428B7EE71FC627E4D951E8DFB6BA9D15F019119I6WDW" TargetMode="External"/><Relationship Id="rId24" Type="http://schemas.openxmlformats.org/officeDocument/2006/relationships/hyperlink" Target="consultantplus://offline/ref=41B6D59163D21F96556868C505EF852DC024DD0AACFF68006038B8B0E2E9B6240630972F9428B7EB75FC627E4D951E8DFB6BA9D15F019119I6WDW" TargetMode="External"/><Relationship Id="rId32" Type="http://schemas.openxmlformats.org/officeDocument/2006/relationships/hyperlink" Target="consultantplus://offline/ref=41B6D59163D21F96556868C505EF852DC22CD60CABFF68006038B8B0E2E9B6240630972F9428B7EE71FC627E4D951E8DFB6BA9D15F019119I6WDW" TargetMode="External"/><Relationship Id="rId37" Type="http://schemas.openxmlformats.org/officeDocument/2006/relationships/hyperlink" Target="consultantplus://offline/ref=41B6D59163D21F96556868C505EF852DC224D609AFFC68006038B8B0E2E9B6240630972F9428B7EF7EFC627E4D951E8DFB6BA9D15F019119I6WDW" TargetMode="External"/><Relationship Id="rId40" Type="http://schemas.openxmlformats.org/officeDocument/2006/relationships/hyperlink" Target="consultantplus://offline/ref=41B6D59163D21F96556868C505EF852DC224D609AFFC68006038B8B0E2E9B6240630972F9428B7EC73FC627E4D951E8DFB6BA9D15F019119I6WDW" TargetMode="External"/><Relationship Id="rId45" Type="http://schemas.openxmlformats.org/officeDocument/2006/relationships/hyperlink" Target="consultantplus://offline/ref=41B6D59163D21F96556868C505EF852DC02CDF0BAFFD68006038B8B0E2E9B6241430CF239521A9EE76E9342F0BICW2W" TargetMode="External"/><Relationship Id="rId53" Type="http://schemas.openxmlformats.org/officeDocument/2006/relationships/hyperlink" Target="consultantplus://offline/ref=41B6D59163D21F96556868C505EF852DC224D609AFFC68006038B8B0E2E9B6240630972F9428B7ED74FC627E4D951E8DFB6BA9D15F019119I6WDW" TargetMode="External"/><Relationship Id="rId58" Type="http://schemas.openxmlformats.org/officeDocument/2006/relationships/hyperlink" Target="consultantplus://offline/ref=41B6D59163D21F96556868C505EF852DC22FDB08ABFC68006038B8B0E2E9B6241430CF239521A9EE76E9342F0BICW2W" TargetMode="External"/><Relationship Id="rId66" Type="http://schemas.openxmlformats.org/officeDocument/2006/relationships/hyperlink" Target="consultantplus://offline/ref=41B6D59163D21F96556868C505EF852DC225DC0BADFA68006038B8B0E2E9B6240630972F9428B7EF7FFC627E4D951E8DFB6BA9D15F019119I6WDW" TargetMode="External"/><Relationship Id="rId74" Type="http://schemas.openxmlformats.org/officeDocument/2006/relationships/hyperlink" Target="consultantplus://offline/ref=41B6D59163D21F96556868C505EF852DC22AD80DA9FD68006038B8B0E2E9B6240630972F9428B7EE71FC627E4D951E8DFB6BA9D15F019119I6WDW" TargetMode="External"/><Relationship Id="rId79" Type="http://schemas.openxmlformats.org/officeDocument/2006/relationships/hyperlink" Target="consultantplus://offline/ref=41B6D59163D21F96556868C505EF852DC224DF0FACFA68006038B8B0E2E9B6240630972F9428B7EF7FFC627E4D951E8DFB6BA9D15F019119I6WDW" TargetMode="External"/><Relationship Id="rId87" Type="http://schemas.openxmlformats.org/officeDocument/2006/relationships/hyperlink" Target="consultantplus://offline/ref=41B6D59163D21F96556868C505EF852DC32CDD0DA6FA68006038B8B0E2E9B6240630972D9423E3BF33A23B2E00DE138DEC77A9D2I4W3W" TargetMode="External"/><Relationship Id="rId5" Type="http://schemas.openxmlformats.org/officeDocument/2006/relationships/hyperlink" Target="consultantplus://offline/ref=41B6D59163D21F96556868C505EF852DC225DE08A7F968006038B8B0E2E9B6240630972F9428B6EF71FC627E4D951E8DFB6BA9D15F019119I6WDW" TargetMode="External"/><Relationship Id="rId61" Type="http://schemas.openxmlformats.org/officeDocument/2006/relationships/hyperlink" Target="consultantplus://offline/ref=41B6D59163D21F96556868C505EF852DC224D609AFFC68006038B8B0E2E9B6240630972F9428B7E873FC627E4D951E8DFB6BA9D15F019119I6WDW" TargetMode="External"/><Relationship Id="rId82" Type="http://schemas.openxmlformats.org/officeDocument/2006/relationships/hyperlink" Target="consultantplus://offline/ref=41B6D59163D21F96556868C505EF852DC224D60CABF468006038B8B0E2E9B6240630972F9428B7EE7EFC627E4D951E8DFB6BA9D15F019119I6WDW" TargetMode="External"/><Relationship Id="rId90" Type="http://schemas.openxmlformats.org/officeDocument/2006/relationships/hyperlink" Target="consultantplus://offline/ref=41B6D59163D21F96556868C505EF852DC024D70CADFE68006038B8B0E2E9B6240630972F9428B7EF70FC627E4D951E8DFB6BA9D15F019119I6WDW" TargetMode="External"/><Relationship Id="rId95" Type="http://schemas.openxmlformats.org/officeDocument/2006/relationships/hyperlink" Target="consultantplus://offline/ref=41B6D59163D21F96556868C505EF852DC224D60FAAF968006038B8B0E2E9B6240630972F9428B7EE7FFC627E4D951E8DFB6BA9D15F019119I6WDW" TargetMode="External"/><Relationship Id="rId19" Type="http://schemas.openxmlformats.org/officeDocument/2006/relationships/hyperlink" Target="consultantplus://offline/ref=41B6D59163D21F96556868C505EF852DC224DF0EAFF468006038B8B0E2E9B6240630972F9428B7EE71FC627E4D951E8DFB6BA9D15F019119I6WDW" TargetMode="External"/><Relationship Id="rId14" Type="http://schemas.openxmlformats.org/officeDocument/2006/relationships/hyperlink" Target="consultantplus://offline/ref=41B6D59163D21F96556868C505EF852DC228D808A7FA68006038B8B0E2E9B6240630972F9428B7EE71FC627E4D951E8DFB6BA9D15F019119I6WDW" TargetMode="External"/><Relationship Id="rId22" Type="http://schemas.openxmlformats.org/officeDocument/2006/relationships/hyperlink" Target="consultantplus://offline/ref=41B6D59163D21F96556868C505EF852DC225DC0BADFA68006038B8B0E2E9B6240630972F9428B7EF7FFC627E4D951E8DFB6BA9D15F019119I6WDW" TargetMode="External"/><Relationship Id="rId27" Type="http://schemas.openxmlformats.org/officeDocument/2006/relationships/hyperlink" Target="consultantplus://offline/ref=41B6D59163D21F96556868C505EF852DC224D609AFFC68006038B8B0E2E9B6240630972F9428B7EF7EFC627E4D951E8DFB6BA9D15F019119I6WDW" TargetMode="External"/><Relationship Id="rId30" Type="http://schemas.openxmlformats.org/officeDocument/2006/relationships/hyperlink" Target="consultantplus://offline/ref=41B6D59163D21F96556868C505EF852DC22ADA04ACF868006038B8B0E2E9B6240630972F9428B7EE70FC627E4D951E8DFB6BA9D15F019119I6WDW" TargetMode="External"/><Relationship Id="rId35" Type="http://schemas.openxmlformats.org/officeDocument/2006/relationships/hyperlink" Target="consultantplus://offline/ref=41B6D59163D21F96556868C505EF852DC224D704A8FA68006038B8B0E2E9B6240630972F9428B7EF75FC627E4D951E8DFB6BA9D15F019119I6WDW" TargetMode="External"/><Relationship Id="rId43" Type="http://schemas.openxmlformats.org/officeDocument/2006/relationships/hyperlink" Target="consultantplus://offline/ref=41B6D59163D21F96556868C505EF852DC224D609AFFC68006038B8B0E2E9B6240630972F9428B7EC72FC627E4D951E8DFB6BA9D15F019119I6WDW" TargetMode="External"/><Relationship Id="rId48" Type="http://schemas.openxmlformats.org/officeDocument/2006/relationships/hyperlink" Target="consultantplus://offline/ref=41B6D59163D21F96556868C505EF852DC224D609AFFC68006038B8B0E2E9B6240630972F9428B7EC7FFC627E4D951E8DFB6BA9D15F019119I6WDW" TargetMode="External"/><Relationship Id="rId56" Type="http://schemas.openxmlformats.org/officeDocument/2006/relationships/hyperlink" Target="consultantplus://offline/ref=41B6D59163D21F96556868C505EF852DC224D60AA7F568006038B8B0E2E9B6241430CF239521A9EE76E9342F0BICW2W" TargetMode="External"/><Relationship Id="rId64" Type="http://schemas.openxmlformats.org/officeDocument/2006/relationships/hyperlink" Target="consultantplus://offline/ref=41B6D59163D21F96556868C505EF852DC224D704A8FA68006038B8B0E2E9B6240630972F9428B7EF74FC627E4D951E8DFB6BA9D15F019119I6WDW" TargetMode="External"/><Relationship Id="rId69" Type="http://schemas.openxmlformats.org/officeDocument/2006/relationships/hyperlink" Target="consultantplus://offline/ref=41B6D59163D21F96556868C505EF852DC225DC0BADFA68006038B8B0E2E9B6240630972F9428B7EF7FFC627E4D951E8DFB6BA9D15F019119I6WDW" TargetMode="External"/><Relationship Id="rId77" Type="http://schemas.openxmlformats.org/officeDocument/2006/relationships/hyperlink" Target="consultantplus://offline/ref=41B6D59163D21F96556868C505EF852DC224DF0FACFA68006038B8B0E2E9B6240630972F9428B7EF7FFC627E4D951E8DFB6BA9D15F019119I6WDW" TargetMode="External"/><Relationship Id="rId8" Type="http://schemas.openxmlformats.org/officeDocument/2006/relationships/hyperlink" Target="consultantplus://offline/ref=41B6D59163D21F96556868C505EF852DC224D60CA8FD68006038B8B0E2E9B6240630972F9428B6EC77FC627E4D951E8DFB6BA9D15F019119I6WDW" TargetMode="External"/><Relationship Id="rId51" Type="http://schemas.openxmlformats.org/officeDocument/2006/relationships/hyperlink" Target="consultantplus://offline/ref=41B6D59163D21F96556868C505EF852DC02CDF0BAFFD68006038B8B0E2E9B6241430CF239521A9EE76E9342F0BICW2W" TargetMode="External"/><Relationship Id="rId72" Type="http://schemas.openxmlformats.org/officeDocument/2006/relationships/hyperlink" Target="consultantplus://offline/ref=41B6D59163D21F96556868C505EF852DC228D808A7FA68006038B8B0E2E9B6240630972F9428B7EE71FC627E4D951E8DFB6BA9D15F019119I6WDW" TargetMode="External"/><Relationship Id="rId80" Type="http://schemas.openxmlformats.org/officeDocument/2006/relationships/hyperlink" Target="consultantplus://offline/ref=41B6D59163D21F96556868C505EF852DC22ADC0FA8FE68006038B8B0E2E9B6240630972F9428B7E975FC627E4D951E8DFB6BA9D15F019119I6WDW" TargetMode="External"/><Relationship Id="rId85" Type="http://schemas.openxmlformats.org/officeDocument/2006/relationships/hyperlink" Target="consultantplus://offline/ref=41B6D59163D21F96556868C505EF852DC32CDD0DA6FA68006038B8B0E2E9B6240630972C9123E3BF33A23B2E00DE138DEC77A9D2I4W3W" TargetMode="External"/><Relationship Id="rId93" Type="http://schemas.openxmlformats.org/officeDocument/2006/relationships/hyperlink" Target="consultantplus://offline/ref=41B6D59163D21F96556868C505EF852DC025D60CA8F468006038B8B0E2E9B6241430CF239521A9EE76E9342F0BICW2W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1B6D59163D21F96556868C505EF852DC224D609AFFC68006038B8B0E2E9B6240630972F9428B7EF74FC627E4D951E8DFB6BA9D15F019119I6WDW" TargetMode="External"/><Relationship Id="rId17" Type="http://schemas.openxmlformats.org/officeDocument/2006/relationships/hyperlink" Target="consultantplus://offline/ref=41B6D59163D21F96556868C505EF852DC22ADC0FA8FE68006038B8B0E2E9B6240630972F9428B7E975FC627E4D951E8DFB6BA9D15F019119I6WDW" TargetMode="External"/><Relationship Id="rId25" Type="http://schemas.openxmlformats.org/officeDocument/2006/relationships/hyperlink" Target="consultantplus://offline/ref=41B6D59163D21F96556868C505EF852DC224D609AFFC68006038B8B0E2E9B6240630972F9428B7EF72FC627E4D951E8DFB6BA9D15F019119I6WDW" TargetMode="External"/><Relationship Id="rId33" Type="http://schemas.openxmlformats.org/officeDocument/2006/relationships/hyperlink" Target="consultantplus://offline/ref=41B6D59163D21F96556868C505EF852DC224D60CA8FD68006038B8B0E2E9B6240630972F9428B6EC77FC627E4D951E8DFB6BA9D15F019119I6WDW" TargetMode="External"/><Relationship Id="rId38" Type="http://schemas.openxmlformats.org/officeDocument/2006/relationships/hyperlink" Target="consultantplus://offline/ref=41B6D59163D21F96556868C505EF852DC22DD60FA6F868006038B8B0E2E9B6240630972F9428B7EE7EFC627E4D951E8DFB6BA9D15F019119I6WDW" TargetMode="External"/><Relationship Id="rId46" Type="http://schemas.openxmlformats.org/officeDocument/2006/relationships/hyperlink" Target="consultantplus://offline/ref=41B6D59163D21F96556868C505EF852DC224D609AFFC68006038B8B0E2E9B6240630972F9428B7EC71FC627E4D951E8DFB6BA9D15F019119I6WDW" TargetMode="External"/><Relationship Id="rId59" Type="http://schemas.openxmlformats.org/officeDocument/2006/relationships/hyperlink" Target="consultantplus://offline/ref=41B6D59163D21F96556868C505EF852DC324D60BAAF968006038B8B0E2E9B6241430CF239521A9EE76E9342F0BICW2W" TargetMode="External"/><Relationship Id="rId67" Type="http://schemas.openxmlformats.org/officeDocument/2006/relationships/hyperlink" Target="consultantplus://offline/ref=41B6D59163D21F96556868C505EF852DC225D808AAFE68006038B8B0E2E9B6240630972F9428B7EF73FC627E4D951E8DFB6BA9D15F019119I6WDW" TargetMode="External"/><Relationship Id="rId20" Type="http://schemas.openxmlformats.org/officeDocument/2006/relationships/hyperlink" Target="consultantplus://offline/ref=41B6D59163D21F96556868C505EF852DC224D60CABF468006038B8B0E2E9B6240630972F9428B7EE7EFC627E4D951E8DFB6BA9D15F019119I6WDW" TargetMode="External"/><Relationship Id="rId41" Type="http://schemas.openxmlformats.org/officeDocument/2006/relationships/hyperlink" Target="consultantplus://offline/ref=41B6D59163D21F96556868C505EF852DC52CDC0EAAFB68006038B8B0E2E9B6241430CF239521A9EE76E9342F0BICW2W" TargetMode="External"/><Relationship Id="rId54" Type="http://schemas.openxmlformats.org/officeDocument/2006/relationships/hyperlink" Target="consultantplus://offline/ref=41B6D59163D21F96556868C505EF852DC22ED609A8FE68006038B8B0E2E9B6241430CF239521A9EE76E9342F0BICW2W" TargetMode="External"/><Relationship Id="rId62" Type="http://schemas.openxmlformats.org/officeDocument/2006/relationships/hyperlink" Target="consultantplus://offline/ref=41B6D59163D21F96556868C505EF852DC228D808A7FA68006038B8B0E2E9B6240630972F9428B7EE71FC627E4D951E8DFB6BA9D15F019119I6WDW" TargetMode="External"/><Relationship Id="rId70" Type="http://schemas.openxmlformats.org/officeDocument/2006/relationships/hyperlink" Target="consultantplus://offline/ref=41B6D59163D21F96556868C505EF852DC224DF0FACFA68006038B8B0E2E9B6240630972F9428B7EF72FC627E4D951E8DFB6BA9D15F019119I6WDW" TargetMode="External"/><Relationship Id="rId75" Type="http://schemas.openxmlformats.org/officeDocument/2006/relationships/hyperlink" Target="consultantplus://offline/ref=41B6D59163D21F96556868C505EF852DC22AD80DA9FD68006038B8B0E2E9B6240630972F9428B7EE71FC627E4D951E8DFB6BA9D15F019119I6WDW" TargetMode="External"/><Relationship Id="rId83" Type="http://schemas.openxmlformats.org/officeDocument/2006/relationships/hyperlink" Target="consultantplus://offline/ref=41B6D59163D21F96556868C505EF852DC224D60FAAF968006038B8B0E2E9B6240630972F9428B7EE7FFC627E4D951E8DFB6BA9D15F019119I6WDW" TargetMode="External"/><Relationship Id="rId88" Type="http://schemas.openxmlformats.org/officeDocument/2006/relationships/hyperlink" Target="consultantplus://offline/ref=41B6D59163D21F96556868C505EF852DC32CDD0DA6FA68006038B8B0E2E9B6240630972D9023E3BF33A23B2E00DE138DEC77A9D2I4W3W" TargetMode="External"/><Relationship Id="rId91" Type="http://schemas.openxmlformats.org/officeDocument/2006/relationships/hyperlink" Target="consultantplus://offline/ref=41B6D59163D21F96556868C505EF852DC024D70CADFE68006038B8B0E2E9B6240630972F9428B7EF71FC627E4D951E8DFB6BA9D15F019119I6WDW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1B6D59163D21F96556868C505EF852DC22DD60FA6F868006038B8B0E2E9B6240630972F9428B7EE72FC627E4D951E8DFB6BA9D15F019119I6WDW" TargetMode="External"/><Relationship Id="rId15" Type="http://schemas.openxmlformats.org/officeDocument/2006/relationships/hyperlink" Target="consultantplus://offline/ref=41B6D59163D21F96556868C505EF852DC224DF0FACFA68006038B8B0E2E9B6240630972F9428B7EF77FC627E4D951E8DFB6BA9D15F019119I6WDW" TargetMode="External"/><Relationship Id="rId23" Type="http://schemas.openxmlformats.org/officeDocument/2006/relationships/hyperlink" Target="consultantplus://offline/ref=41B6D59163D21F96556868C505EF852DC225D808AAFE68006038B8B0E2E9B6240630972F9428B7EF73FC627E4D951E8DFB6BA9D15F019119I6WDW" TargetMode="External"/><Relationship Id="rId28" Type="http://schemas.openxmlformats.org/officeDocument/2006/relationships/hyperlink" Target="consultantplus://offline/ref=41B6D59163D21F96556868C505EF852DC224D609AFFC68006038B8B0E2E9B6240630972F9428B7EF7EFC627E4D951E8DFB6BA9D15F019119I6WDW" TargetMode="External"/><Relationship Id="rId36" Type="http://schemas.openxmlformats.org/officeDocument/2006/relationships/hyperlink" Target="consultantplus://offline/ref=41B6D59163D21F96556868C505EF852DC224D609AFFC68006038B8B0E2E9B6240630972F9428B7EF7EFC627E4D951E8DFB6BA9D15F019119I6WDW" TargetMode="External"/><Relationship Id="rId49" Type="http://schemas.openxmlformats.org/officeDocument/2006/relationships/hyperlink" Target="consultantplus://offline/ref=41B6D59163D21F96556868C505EF852DC224D905A6FC68006038B8B0E2E9B6240630972F9428B4EB72FC627E4D951E8DFB6BA9D15F019119I6WDW" TargetMode="External"/><Relationship Id="rId57" Type="http://schemas.openxmlformats.org/officeDocument/2006/relationships/hyperlink" Target="consultantplus://offline/ref=41B6D59163D21F96556868C505EF852DC325DE0FA6FB68006038B8B0E2E9B6241430CF239521A9EE76E9342F0BICW2W" TargetMode="External"/><Relationship Id="rId10" Type="http://schemas.openxmlformats.org/officeDocument/2006/relationships/hyperlink" Target="consultantplus://offline/ref=41B6D59163D21F96556868C505EF852DC22CD60CABFF68006038B8B0E2E9B6240630972F9428B7EE71FC627E4D951E8DFB6BA9D15F019119I6WDW" TargetMode="External"/><Relationship Id="rId31" Type="http://schemas.openxmlformats.org/officeDocument/2006/relationships/hyperlink" Target="consultantplus://offline/ref=41B6D59163D21F96556868C505EF852DC224D609AFFC68006038B8B0E2E9B6240630972F9428B7EF7EFC627E4D951E8DFB6BA9D15F019119I6WDW" TargetMode="External"/><Relationship Id="rId44" Type="http://schemas.openxmlformats.org/officeDocument/2006/relationships/hyperlink" Target="consultantplus://offline/ref=41B6D59163D21F96556868C505EF852DC52CDC0EAAFB68006038B8B0E2E9B6241430CF239521A9EE76E9342F0BICW2W" TargetMode="External"/><Relationship Id="rId52" Type="http://schemas.openxmlformats.org/officeDocument/2006/relationships/hyperlink" Target="consultantplus://offline/ref=41B6D59163D21F96556868C505EF852DC224D609AFFC68006038B8B0E2E9B6240630972F9428B7ED75FC627E4D951E8DFB6BA9D15F019119I6WDW" TargetMode="External"/><Relationship Id="rId60" Type="http://schemas.openxmlformats.org/officeDocument/2006/relationships/hyperlink" Target="consultantplus://offline/ref=41B6D59163D21F96556868C505EF852DC225DC04ABF868006038B8B0E2E9B6241430CF239521A9EE76E9342F0BICW2W" TargetMode="External"/><Relationship Id="rId65" Type="http://schemas.openxmlformats.org/officeDocument/2006/relationships/hyperlink" Target="consultantplus://offline/ref=41B6D59163D21F96556868C505EF852DC22AD80DA9FD68006038B8B0E2E9B6240630972F9428B7EE71FC627E4D951E8DFB6BA9D15F019119I6WDW" TargetMode="External"/><Relationship Id="rId73" Type="http://schemas.openxmlformats.org/officeDocument/2006/relationships/hyperlink" Target="consultantplus://offline/ref=41B6D59163D21F96556868C505EF852DC224DF0FACFA68006038B8B0E2E9B6240630972F9428B7EF71FC627E4D951E8DFB6BA9D15F019119I6WDW" TargetMode="External"/><Relationship Id="rId78" Type="http://schemas.openxmlformats.org/officeDocument/2006/relationships/hyperlink" Target="consultantplus://offline/ref=41B6D59163D21F96556868C505EF852DC22ADC0FA8FE68006038B8B0E2E9B6240630972F9428B7E975FC627E4D951E8DFB6BA9D15F019119I6WDW" TargetMode="External"/><Relationship Id="rId81" Type="http://schemas.openxmlformats.org/officeDocument/2006/relationships/hyperlink" Target="consultantplus://offline/ref=41B6D59163D21F96556868C505EF852DC22FDA0EA8FC68006038B8B0E2E9B6240630972F9428B7EE7EFC627E4D951E8DFB6BA9D15F019119I6WDW" TargetMode="External"/><Relationship Id="rId86" Type="http://schemas.openxmlformats.org/officeDocument/2006/relationships/hyperlink" Target="consultantplus://offline/ref=41B6D59163D21F96556868C505EF852DC224D905A6FC68006038B8B0E2E9B6240630972C9520BCBA26B3632208C90D8CF36BABD043I0W1W" TargetMode="External"/><Relationship Id="rId94" Type="http://schemas.openxmlformats.org/officeDocument/2006/relationships/hyperlink" Target="consultantplus://offline/ref=41B6D59163D21F96556868C505EF852DC224D60CABF468006038B8B0E2E9B6240630972F9428B7EE7EFC627E4D951E8DFB6BA9D15F019119I6WDW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1B6D59163D21F96556868C505EF852DC325DE0FA7FC68006038B8B0E2E9B6240630972F9428B7EE72FC627E4D951E8DFB6BA9D15F019119I6WDW" TargetMode="External"/><Relationship Id="rId13" Type="http://schemas.openxmlformats.org/officeDocument/2006/relationships/hyperlink" Target="consultantplus://offline/ref=41B6D59163D21F96556868C505EF852DC22FDA0EA8FC68006038B8B0E2E9B6240630972F9428B7EE7EFC627E4D951E8DFB6BA9D15F019119I6WDW" TargetMode="External"/><Relationship Id="rId18" Type="http://schemas.openxmlformats.org/officeDocument/2006/relationships/hyperlink" Target="consultantplus://offline/ref=41B6D59163D21F96556868C505EF852DC22AD80DA9FD68006038B8B0E2E9B6240630972F9428B7EE71FC627E4D951E8DFB6BA9D15F019119I6WDW" TargetMode="External"/><Relationship Id="rId39" Type="http://schemas.openxmlformats.org/officeDocument/2006/relationships/hyperlink" Target="consultantplus://offline/ref=41B6D59163D21F96556868C505EF852DC224DF0EAFF468006038B8B0E2E9B6240630972F9428B7EE71FC627E4D951E8DFB6BA9D15F019119I6WD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8822</Words>
  <Characters>50286</Characters>
  <Application>Microsoft Office Word</Application>
  <DocSecurity>0</DocSecurity>
  <Lines>419</Lines>
  <Paragraphs>117</Paragraphs>
  <ScaleCrop>false</ScaleCrop>
  <Company/>
  <LinksUpToDate>false</LinksUpToDate>
  <CharactersWithSpaces>58991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JKH_MSP</dc:creator>
  <cp:lastModifiedBy>JKH_MSP</cp:lastModifiedBy>
  <cp:revision>1</cp:revision>
  <dcterms:created xsi:type="dcterms:W3CDTF">2022-01-18T22:22:00Z</dcterms:created>
  <dcterms:modified xsi:type="dcterms:W3CDTF">2022-01-18T22:26:00Z</dcterms:modified>
</cp:coreProperties>
</file>