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297CD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РОССИЙСКАЯ ФЕДЕРАЦИЯ                                   </w:t>
      </w:r>
    </w:p>
    <w:p w14:paraId="17666273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КАМЧАТСКИЙ КРАЙ</w:t>
      </w:r>
    </w:p>
    <w:p w14:paraId="4DDB9A7C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СОВЕТ НАРОДНЫХ ДЕПУТАТОВ</w:t>
      </w:r>
    </w:p>
    <w:p w14:paraId="7CC27689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МИЛЬКОВСКОГО МУНИЦИПАЛЬНОГО ОКРУГА</w:t>
      </w:r>
    </w:p>
    <w:p w14:paraId="4B4A70C3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  <w:t>КАМЧАТСКОГО КРАЯ</w:t>
      </w:r>
    </w:p>
    <w:p w14:paraId="01D4C096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  <w:t>1-го созыва</w:t>
      </w:r>
    </w:p>
    <w:p w14:paraId="59ECE281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  <w:t xml:space="preserve">                                                                  </w:t>
      </w:r>
    </w:p>
    <w:p w14:paraId="6FBA488D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x-none"/>
        </w:rPr>
        <w:t xml:space="preserve">                                                                    </w:t>
      </w: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val="x-none" w:eastAsia="x-none"/>
        </w:rPr>
        <w:t xml:space="preserve"> РЕШЕНИЕ</w:t>
      </w:r>
    </w:p>
    <w:p w14:paraId="587E4A53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От 19.12.2024                                                                                                               № 227  </w:t>
      </w:r>
    </w:p>
    <w:p w14:paraId="7FF62ACA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16-я сессия </w:t>
      </w:r>
    </w:p>
    <w:p w14:paraId="21D48304" w14:textId="77777777" w:rsidR="0023232D" w:rsidRPr="0023232D" w:rsidRDefault="0023232D" w:rsidP="0023232D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2FF33" w14:textId="77777777" w:rsidR="0023232D" w:rsidRPr="0023232D" w:rsidRDefault="0023232D" w:rsidP="00232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принятии  решения  о  бюджете  </w:t>
      </w:r>
    </w:p>
    <w:p w14:paraId="1DF54410" w14:textId="77777777" w:rsidR="0023232D" w:rsidRPr="0023232D" w:rsidRDefault="0023232D" w:rsidP="00232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Мильковского  муниципального  округа</w:t>
      </w:r>
    </w:p>
    <w:p w14:paraId="6540C917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Камчатского края на 2025 год </w:t>
      </w:r>
    </w:p>
    <w:p w14:paraId="016F68CD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плановый период  2026 и 2027 годов</w:t>
      </w:r>
    </w:p>
    <w:p w14:paraId="2A14341A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F82B1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проект бюджета Мильковского муниципального округа на 2025 год и на плановый период 2026 и 2027 годов, направленный главой  Мильковского муниципального округа </w:t>
      </w:r>
      <w:proofErr w:type="spellStart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Кандову</w:t>
      </w:r>
      <w:proofErr w:type="spellEnd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Законом Камчатского края «О краевом бюджете на 2025 год и на плановый период 2026 и 2027 годов», Положением  «О бюджетном процессе в Мильковском муниципальном округе Камчатского края», руководствуясь статьями 33, 70 Устава Мильковского муниципального округа Камчатского края, учитывая экспертное  заключение  Контрольно-счетной палаты Камчатского края, замечания, отмеченные депутатами, на  проект решения Совета  народных депутатов Мильковского муниципального округа «О бюджете Мильковского муниципального округа на 2025 год и на плановый период 2026 и 2027 годов», решение собрания участников общественных слушаний по вопросу </w:t>
      </w: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проекте бюджета Мильковского  муниципального округа на 2025 год и на плановый период 2026 и 2027 годов</w:t>
      </w: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 декабря 2024 года, а также учитывая</w:t>
      </w:r>
      <w:r w:rsidRPr="002323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232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вопросы, поставленные депутатами  на сессии перед администрацией, касающиеся   организации мероприятий  по  обеспечению </w:t>
      </w: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жизни в  отдаленных населенных пунктах округа в частности, </w:t>
      </w:r>
      <w:r w:rsidRPr="00232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вывоз мусора, откачка септиков,  своевременная очистка территорий от снега  во всех населенных пунктах округа,  в ходе исполнения бюджета округа</w:t>
      </w:r>
      <w:r w:rsidRPr="002323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7E59CF4" w14:textId="77777777" w:rsidR="0023232D" w:rsidRPr="0023232D" w:rsidRDefault="0023232D" w:rsidP="0023232D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14:paraId="2EC2F3F0" w14:textId="77777777" w:rsidR="0023232D" w:rsidRPr="0023232D" w:rsidRDefault="0023232D" w:rsidP="0023232D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Совет народных депутатов </w:t>
      </w:r>
    </w:p>
    <w:p w14:paraId="081519FA" w14:textId="77777777" w:rsidR="0023232D" w:rsidRPr="0023232D" w:rsidRDefault="0023232D" w:rsidP="00232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252DB" w14:textId="77777777" w:rsidR="0023232D" w:rsidRPr="0023232D" w:rsidRDefault="0023232D" w:rsidP="0023232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23232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        РЕШИЛ:</w:t>
      </w:r>
    </w:p>
    <w:p w14:paraId="04815688" w14:textId="77777777" w:rsidR="0023232D" w:rsidRPr="0023232D" w:rsidRDefault="0023232D" w:rsidP="0023232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0E15102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1.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решение о бюджете Мильковского муниципального   округа Камчатского края на 2025 год и на плановый период 2026 и 2027 годов.</w:t>
      </w:r>
    </w:p>
    <w:p w14:paraId="0EED9D03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2.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Рекомендовать </w:t>
      </w: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Мильковского муниципального округа принять меры: </w:t>
      </w:r>
    </w:p>
    <w:p w14:paraId="4CAD2321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 по реализации предложений и устранению замечаний, указанных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 экспертном  заключении Контрольно-счетной палаты Камчатского края, отмеченных депутатами   на  проект решения Совета  народных депутатов Мильковского муниципального округа «О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бюджете Мильковского муниципального округа на 2025 год и на плановый период 2026 и 2027 годов»; </w:t>
      </w:r>
    </w:p>
    <w:p w14:paraId="292974D1" w14:textId="77777777" w:rsidR="0023232D" w:rsidRPr="0023232D" w:rsidRDefault="0023232D" w:rsidP="002323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по решению вопросов, поставленных депутатами,</w:t>
      </w:r>
      <w:r w:rsidRPr="00232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касающиеся   организации мероприятий  по  обеспечению </w:t>
      </w:r>
      <w:r w:rsidRPr="0023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жизни,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исполнении бюджета Мильковского муниципального округа 2025 года и планового периода 2026 и 2027 годов.</w:t>
      </w:r>
    </w:p>
    <w:p w14:paraId="367348DF" w14:textId="77777777" w:rsidR="0023232D" w:rsidRPr="0023232D" w:rsidRDefault="0023232D" w:rsidP="0023232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3.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принятое решение главе Мильковского муниципального округа </w:t>
      </w:r>
    </w:p>
    <w:p w14:paraId="7FBF6FC5" w14:textId="77777777" w:rsidR="0023232D" w:rsidRPr="0023232D" w:rsidRDefault="0023232D" w:rsidP="0023232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 для подписания,  опубликования и размещения на официальном сайте Мильковского муниципального округа в информационно-телекоммуникационной сети «Интернет».</w:t>
      </w:r>
    </w:p>
    <w:p w14:paraId="6E2FD3D2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E17D9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5C3B6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1FBD3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04D6BE46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Мильковского муниципального округа                                        </w:t>
      </w:r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proofErr w:type="spellStart"/>
      <w:r w:rsidRPr="0023232D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И.В.Тяпкина</w:t>
      </w:r>
      <w:proofErr w:type="spellEnd"/>
    </w:p>
    <w:p w14:paraId="3D4E3721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CA5D390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B22EB5" w14:textId="77777777" w:rsidR="0023232D" w:rsidRPr="0023232D" w:rsidRDefault="0023232D" w:rsidP="002323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F9FDF9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0" w:name="_GoBack"/>
      <w:bookmarkEnd w:id="0"/>
    </w:p>
    <w:p w14:paraId="0E90F195" w14:textId="77777777" w:rsidR="0023232D" w:rsidRPr="0023232D" w:rsidRDefault="0023232D" w:rsidP="00232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43AB7E6D" w14:textId="77777777" w:rsidR="002630A3" w:rsidRPr="0023232D" w:rsidRDefault="002630A3">
      <w:pPr>
        <w:rPr>
          <w:lang w:val="x-none"/>
        </w:rPr>
      </w:pPr>
    </w:p>
    <w:sectPr w:rsidR="002630A3" w:rsidRPr="0023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0A"/>
    <w:rsid w:val="001D090A"/>
    <w:rsid w:val="0023232D"/>
    <w:rsid w:val="0026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A5D37-F4AB-4274-A17D-33F2A937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2024-12-23T21:11:00Z</dcterms:created>
  <dcterms:modified xsi:type="dcterms:W3CDTF">2024-12-23T21:11:00Z</dcterms:modified>
</cp:coreProperties>
</file>