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1B0C" w:rsidRDefault="00961B0C" w:rsidP="00170385">
      <w:pPr>
        <w:widowControl w:val="0"/>
        <w:autoSpaceDE w:val="0"/>
        <w:autoSpaceDN w:val="0"/>
        <w:adjustRightInd w:val="0"/>
        <w:spacing w:after="0" w:line="240" w:lineRule="auto"/>
        <w:rPr>
          <w:rFonts w:ascii="Times New Roman" w:hAnsi="Times New Roman"/>
          <w:b/>
          <w:sz w:val="26"/>
          <w:szCs w:val="26"/>
        </w:rPr>
      </w:pPr>
    </w:p>
    <w:p w:rsidR="00961B0C" w:rsidRDefault="00961B0C" w:rsidP="00E70D78">
      <w:pPr>
        <w:widowControl w:val="0"/>
        <w:autoSpaceDE w:val="0"/>
        <w:autoSpaceDN w:val="0"/>
        <w:adjustRightInd w:val="0"/>
        <w:spacing w:after="0" w:line="240" w:lineRule="auto"/>
        <w:jc w:val="center"/>
        <w:rPr>
          <w:rFonts w:ascii="Times New Roman" w:hAnsi="Times New Roman"/>
          <w:b/>
          <w:sz w:val="26"/>
          <w:szCs w:val="26"/>
        </w:rPr>
      </w:pPr>
    </w:p>
    <w:p w:rsidR="00BF41CA" w:rsidRDefault="00BF41CA" w:rsidP="00E70D78">
      <w:pPr>
        <w:widowControl w:val="0"/>
        <w:autoSpaceDE w:val="0"/>
        <w:autoSpaceDN w:val="0"/>
        <w:adjustRightInd w:val="0"/>
        <w:spacing w:after="0" w:line="240" w:lineRule="auto"/>
        <w:jc w:val="center"/>
        <w:rPr>
          <w:rFonts w:ascii="Times New Roman" w:hAnsi="Times New Roman"/>
          <w:b/>
          <w:sz w:val="26"/>
          <w:szCs w:val="26"/>
        </w:rPr>
      </w:pPr>
    </w:p>
    <w:p w:rsidR="00E70D78" w:rsidRDefault="00E70D78" w:rsidP="00E70D78">
      <w:pPr>
        <w:widowControl w:val="0"/>
        <w:autoSpaceDE w:val="0"/>
        <w:autoSpaceDN w:val="0"/>
        <w:adjustRightInd w:val="0"/>
        <w:spacing w:after="0" w:line="240" w:lineRule="auto"/>
        <w:jc w:val="center"/>
        <w:rPr>
          <w:rFonts w:ascii="Times New Roman" w:hAnsi="Times New Roman"/>
          <w:sz w:val="26"/>
          <w:szCs w:val="26"/>
        </w:rPr>
      </w:pPr>
      <w:r>
        <w:rPr>
          <w:rFonts w:ascii="Times New Roman" w:hAnsi="Times New Roman"/>
          <w:b/>
          <w:sz w:val="26"/>
          <w:szCs w:val="26"/>
        </w:rPr>
        <w:t>РОССИЙСКАЯ ФЕДЕРАЦИЯ</w:t>
      </w:r>
    </w:p>
    <w:p w:rsidR="00E70D78" w:rsidRDefault="00E70D78" w:rsidP="00E70D78">
      <w:pPr>
        <w:widowControl w:val="0"/>
        <w:autoSpaceDE w:val="0"/>
        <w:autoSpaceDN w:val="0"/>
        <w:adjustRightInd w:val="0"/>
        <w:spacing w:after="0" w:line="240" w:lineRule="auto"/>
        <w:jc w:val="center"/>
        <w:rPr>
          <w:rFonts w:ascii="Times New Roman" w:hAnsi="Times New Roman"/>
          <w:b/>
          <w:sz w:val="26"/>
          <w:szCs w:val="26"/>
        </w:rPr>
      </w:pPr>
      <w:r>
        <w:rPr>
          <w:rFonts w:ascii="Times New Roman" w:hAnsi="Times New Roman"/>
          <w:b/>
          <w:sz w:val="26"/>
          <w:szCs w:val="26"/>
        </w:rPr>
        <w:t>КАМЧАТСКИЙ КРАЙ</w:t>
      </w:r>
    </w:p>
    <w:p w:rsidR="00E70D78" w:rsidRDefault="00E70D78" w:rsidP="00E70D78">
      <w:pPr>
        <w:widowControl w:val="0"/>
        <w:autoSpaceDE w:val="0"/>
        <w:autoSpaceDN w:val="0"/>
        <w:adjustRightInd w:val="0"/>
        <w:spacing w:after="0" w:line="240" w:lineRule="auto"/>
        <w:jc w:val="center"/>
        <w:rPr>
          <w:rFonts w:ascii="Times New Roman" w:hAnsi="Times New Roman"/>
          <w:sz w:val="24"/>
          <w:szCs w:val="24"/>
        </w:rPr>
      </w:pPr>
    </w:p>
    <w:p w:rsidR="00E70D78" w:rsidRDefault="00E70D78" w:rsidP="00E70D78">
      <w:pPr>
        <w:widowControl w:val="0"/>
        <w:autoSpaceDE w:val="0"/>
        <w:autoSpaceDN w:val="0"/>
        <w:adjustRightInd w:val="0"/>
        <w:spacing w:after="0" w:line="240" w:lineRule="auto"/>
        <w:jc w:val="center"/>
        <w:rPr>
          <w:rFonts w:ascii="Times New Roman" w:hAnsi="Times New Roman" w:cs="Courier New"/>
          <w:b/>
          <w:sz w:val="26"/>
          <w:szCs w:val="26"/>
        </w:rPr>
      </w:pPr>
      <w:r>
        <w:rPr>
          <w:rFonts w:ascii="Times New Roman" w:hAnsi="Times New Roman" w:cs="Courier New"/>
          <w:b/>
          <w:sz w:val="26"/>
          <w:szCs w:val="26"/>
        </w:rPr>
        <w:t>СОВЕТ НАРОДНЫХ ДЕПУТАТОВ</w:t>
      </w:r>
    </w:p>
    <w:p w:rsidR="00E70D78" w:rsidRDefault="00E70D78" w:rsidP="00E70D78">
      <w:pPr>
        <w:widowControl w:val="0"/>
        <w:autoSpaceDE w:val="0"/>
        <w:autoSpaceDN w:val="0"/>
        <w:adjustRightInd w:val="0"/>
        <w:spacing w:after="0" w:line="240" w:lineRule="auto"/>
        <w:jc w:val="center"/>
        <w:rPr>
          <w:rFonts w:ascii="Times New Roman" w:hAnsi="Times New Roman" w:cs="Courier New"/>
          <w:b/>
          <w:sz w:val="26"/>
          <w:szCs w:val="26"/>
        </w:rPr>
      </w:pPr>
      <w:r>
        <w:rPr>
          <w:rFonts w:ascii="Times New Roman" w:hAnsi="Times New Roman" w:cs="Courier New"/>
          <w:b/>
          <w:sz w:val="26"/>
          <w:szCs w:val="26"/>
        </w:rPr>
        <w:t>МИЛЬКОВСКОГО МУНИЦИПАЛЬНОГО ОКРУГА</w:t>
      </w:r>
    </w:p>
    <w:p w:rsidR="00E70D78" w:rsidRDefault="00E70D78" w:rsidP="00E70D78">
      <w:pPr>
        <w:widowControl w:val="0"/>
        <w:autoSpaceDE w:val="0"/>
        <w:autoSpaceDN w:val="0"/>
        <w:adjustRightInd w:val="0"/>
        <w:spacing w:after="0" w:line="240" w:lineRule="auto"/>
        <w:jc w:val="center"/>
        <w:rPr>
          <w:rFonts w:ascii="Times New Roman" w:hAnsi="Times New Roman" w:cs="Courier New"/>
          <w:b/>
          <w:sz w:val="26"/>
          <w:szCs w:val="26"/>
        </w:rPr>
      </w:pPr>
      <w:r>
        <w:rPr>
          <w:rFonts w:ascii="Times New Roman" w:hAnsi="Times New Roman" w:cs="Courier New"/>
          <w:b/>
          <w:sz w:val="26"/>
          <w:szCs w:val="26"/>
        </w:rPr>
        <w:t>КАМЧАТСКОГО КРАЯ</w:t>
      </w:r>
    </w:p>
    <w:p w:rsidR="00E70D78" w:rsidRDefault="00E70D78" w:rsidP="00E70D78">
      <w:pPr>
        <w:widowControl w:val="0"/>
        <w:autoSpaceDE w:val="0"/>
        <w:autoSpaceDN w:val="0"/>
        <w:adjustRightInd w:val="0"/>
        <w:spacing w:after="0" w:line="240" w:lineRule="auto"/>
        <w:jc w:val="center"/>
        <w:rPr>
          <w:rFonts w:ascii="Times New Roman" w:hAnsi="Times New Roman" w:cs="Courier New"/>
          <w:b/>
          <w:sz w:val="26"/>
          <w:szCs w:val="26"/>
        </w:rPr>
      </w:pPr>
      <w:r>
        <w:rPr>
          <w:rFonts w:ascii="Times New Roman" w:hAnsi="Times New Roman" w:cs="Courier New"/>
          <w:b/>
          <w:sz w:val="26"/>
          <w:szCs w:val="26"/>
        </w:rPr>
        <w:t>1-го созыва</w:t>
      </w:r>
    </w:p>
    <w:p w:rsidR="00E70D78" w:rsidRDefault="00E70D78" w:rsidP="00E70D78">
      <w:pPr>
        <w:widowControl w:val="0"/>
        <w:autoSpaceDE w:val="0"/>
        <w:autoSpaceDN w:val="0"/>
        <w:adjustRightInd w:val="0"/>
        <w:spacing w:after="0" w:line="240" w:lineRule="auto"/>
        <w:jc w:val="center"/>
        <w:rPr>
          <w:rFonts w:ascii="Times New Roman" w:hAnsi="Times New Roman" w:cs="Courier New"/>
          <w:b/>
          <w:sz w:val="28"/>
          <w:szCs w:val="28"/>
        </w:rPr>
      </w:pPr>
    </w:p>
    <w:p w:rsidR="00E70D78" w:rsidRDefault="00E70D78" w:rsidP="00E70D78">
      <w:pPr>
        <w:widowControl w:val="0"/>
        <w:autoSpaceDE w:val="0"/>
        <w:autoSpaceDN w:val="0"/>
        <w:adjustRightInd w:val="0"/>
        <w:spacing w:after="0" w:line="240" w:lineRule="auto"/>
        <w:jc w:val="center"/>
        <w:rPr>
          <w:rFonts w:ascii="Times New Roman" w:hAnsi="Times New Roman" w:cs="Courier New"/>
          <w:b/>
          <w:sz w:val="26"/>
          <w:szCs w:val="26"/>
        </w:rPr>
      </w:pPr>
      <w:r>
        <w:rPr>
          <w:rFonts w:ascii="Times New Roman" w:hAnsi="Times New Roman" w:cs="Courier New"/>
          <w:b/>
          <w:sz w:val="26"/>
          <w:szCs w:val="26"/>
        </w:rPr>
        <w:t>Р Е Ш Е Н И Е</w:t>
      </w:r>
    </w:p>
    <w:p w:rsidR="00E70D78" w:rsidRDefault="00E70D78" w:rsidP="00E70D78">
      <w:pPr>
        <w:widowControl w:val="0"/>
        <w:autoSpaceDE w:val="0"/>
        <w:autoSpaceDN w:val="0"/>
        <w:adjustRightInd w:val="0"/>
        <w:spacing w:after="0" w:line="240" w:lineRule="auto"/>
        <w:jc w:val="center"/>
        <w:rPr>
          <w:rFonts w:ascii="Times New Roman" w:hAnsi="Times New Roman" w:cs="Courier New"/>
          <w:b/>
          <w:sz w:val="26"/>
          <w:szCs w:val="26"/>
        </w:rPr>
      </w:pPr>
    </w:p>
    <w:p w:rsidR="00E70D78" w:rsidRDefault="00E70D78" w:rsidP="00E70D78">
      <w:pPr>
        <w:widowControl w:val="0"/>
        <w:autoSpaceDE w:val="0"/>
        <w:autoSpaceDN w:val="0"/>
        <w:adjustRightInd w:val="0"/>
        <w:spacing w:after="0" w:line="240" w:lineRule="auto"/>
        <w:rPr>
          <w:rFonts w:ascii="Times New Roman" w:hAnsi="Times New Roman" w:cs="Courier New"/>
          <w:b/>
          <w:sz w:val="28"/>
          <w:szCs w:val="28"/>
        </w:rPr>
      </w:pPr>
      <w:r>
        <w:rPr>
          <w:rFonts w:ascii="Times New Roman" w:hAnsi="Times New Roman" w:cs="Courier New"/>
          <w:b/>
          <w:sz w:val="28"/>
          <w:szCs w:val="28"/>
        </w:rPr>
        <w:t xml:space="preserve">   от </w:t>
      </w:r>
      <w:r w:rsidR="004C7DA7">
        <w:rPr>
          <w:rFonts w:ascii="Times New Roman" w:hAnsi="Times New Roman" w:cs="Courier New"/>
          <w:b/>
          <w:sz w:val="28"/>
          <w:szCs w:val="28"/>
        </w:rPr>
        <w:t>24.04.</w:t>
      </w:r>
      <w:r>
        <w:rPr>
          <w:rFonts w:ascii="Times New Roman" w:hAnsi="Times New Roman" w:cs="Courier New"/>
          <w:b/>
          <w:sz w:val="28"/>
          <w:szCs w:val="28"/>
        </w:rPr>
        <w:t>2025                                                                                  №</w:t>
      </w:r>
      <w:r w:rsidR="004C7DA7">
        <w:rPr>
          <w:rFonts w:ascii="Times New Roman" w:hAnsi="Times New Roman" w:cs="Courier New"/>
          <w:b/>
          <w:sz w:val="28"/>
          <w:szCs w:val="28"/>
        </w:rPr>
        <w:t xml:space="preserve"> 80</w:t>
      </w:r>
      <w:r>
        <w:rPr>
          <w:rFonts w:ascii="Times New Roman" w:hAnsi="Times New Roman" w:cs="Courier New"/>
          <w:b/>
          <w:sz w:val="28"/>
          <w:szCs w:val="28"/>
        </w:rPr>
        <w:t xml:space="preserve">  </w:t>
      </w:r>
    </w:p>
    <w:p w:rsidR="00E70D78" w:rsidRDefault="00E70D78" w:rsidP="00E70D78">
      <w:pPr>
        <w:autoSpaceDE w:val="0"/>
        <w:autoSpaceDN w:val="0"/>
        <w:adjustRightInd w:val="0"/>
        <w:spacing w:after="0" w:line="240" w:lineRule="auto"/>
        <w:rPr>
          <w:rFonts w:ascii="TimesNewRomanPS-BoldMT" w:hAnsi="TimesNewRomanPS-BoldMT" w:cs="TimesNewRomanPS-BoldMT"/>
          <w:b/>
          <w:bCs/>
          <w:sz w:val="24"/>
          <w:szCs w:val="24"/>
        </w:rPr>
      </w:pPr>
    </w:p>
    <w:p w:rsidR="00E70D78" w:rsidRDefault="00E70D78" w:rsidP="004C7DA7">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Об утверждении</w:t>
      </w:r>
    </w:p>
    <w:p w:rsidR="00E70D78" w:rsidRDefault="00E70D78" w:rsidP="004C7DA7">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местных нормативов градостроительного</w:t>
      </w:r>
    </w:p>
    <w:p w:rsidR="00E70D78" w:rsidRDefault="00E70D78" w:rsidP="004C7DA7">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проектирования Мильковского муниципального</w:t>
      </w:r>
    </w:p>
    <w:p w:rsidR="00E70D78" w:rsidRDefault="00E70D78" w:rsidP="004C7DA7">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округа Камчатского края</w:t>
      </w:r>
    </w:p>
    <w:p w:rsidR="00E70D78" w:rsidRDefault="00E70D78" w:rsidP="00E70D78">
      <w:pPr>
        <w:spacing w:after="0" w:line="276" w:lineRule="auto"/>
        <w:jc w:val="center"/>
        <w:rPr>
          <w:rFonts w:ascii="Times New Roman" w:eastAsia="Calibri" w:hAnsi="Times New Roman" w:cs="Times New Roman"/>
          <w:b/>
          <w:sz w:val="28"/>
          <w:szCs w:val="28"/>
        </w:rPr>
      </w:pPr>
    </w:p>
    <w:p w:rsidR="00E70D78" w:rsidRDefault="00E70D78" w:rsidP="00E70D78">
      <w:pPr>
        <w:autoSpaceDE w:val="0"/>
        <w:autoSpaceDN w:val="0"/>
        <w:adjustRightInd w:val="0"/>
        <w:spacing w:after="0" w:line="240" w:lineRule="auto"/>
        <w:jc w:val="center"/>
        <w:rPr>
          <w:rFonts w:ascii="Times New Roman" w:hAnsi="Times New Roman"/>
          <w:i/>
          <w:iCs/>
          <w:sz w:val="28"/>
          <w:szCs w:val="28"/>
        </w:rPr>
      </w:pPr>
      <w:r>
        <w:rPr>
          <w:rFonts w:ascii="Times New Roman" w:hAnsi="Times New Roman"/>
          <w:i/>
          <w:iCs/>
          <w:sz w:val="28"/>
          <w:szCs w:val="28"/>
        </w:rPr>
        <w:t>Принято решением Совета народных депутатов</w:t>
      </w:r>
    </w:p>
    <w:p w:rsidR="00E70D78" w:rsidRDefault="00E70D78" w:rsidP="00E70D78">
      <w:pPr>
        <w:autoSpaceDE w:val="0"/>
        <w:autoSpaceDN w:val="0"/>
        <w:adjustRightInd w:val="0"/>
        <w:spacing w:after="0" w:line="240" w:lineRule="auto"/>
        <w:jc w:val="center"/>
        <w:rPr>
          <w:rFonts w:ascii="TimesNewRomanPS-ItalicMT" w:hAnsi="TimesNewRomanPS-ItalicMT" w:cs="TimesNewRomanPS-ItalicMT"/>
          <w:i/>
          <w:iCs/>
          <w:sz w:val="24"/>
          <w:szCs w:val="24"/>
        </w:rPr>
      </w:pPr>
      <w:r>
        <w:rPr>
          <w:rFonts w:ascii="Times New Roman" w:hAnsi="Times New Roman"/>
          <w:i/>
          <w:iCs/>
          <w:sz w:val="28"/>
          <w:szCs w:val="28"/>
        </w:rPr>
        <w:t>Мильковского муниципального округа</w:t>
      </w:r>
      <w:r w:rsidR="004B2A39">
        <w:rPr>
          <w:rFonts w:ascii="Times New Roman" w:hAnsi="Times New Roman"/>
          <w:i/>
          <w:iCs/>
          <w:sz w:val="28"/>
          <w:szCs w:val="28"/>
        </w:rPr>
        <w:t xml:space="preserve"> </w:t>
      </w:r>
      <w:r>
        <w:rPr>
          <w:rFonts w:ascii="Times New Roman" w:hAnsi="Times New Roman"/>
          <w:i/>
          <w:iCs/>
          <w:sz w:val="28"/>
          <w:szCs w:val="28"/>
        </w:rPr>
        <w:t xml:space="preserve"> от </w:t>
      </w:r>
      <w:r w:rsidR="004B2A39">
        <w:rPr>
          <w:rFonts w:ascii="Times New Roman" w:hAnsi="Times New Roman"/>
          <w:i/>
          <w:iCs/>
          <w:sz w:val="28"/>
          <w:szCs w:val="28"/>
        </w:rPr>
        <w:t>17.04.</w:t>
      </w:r>
      <w:r>
        <w:rPr>
          <w:rFonts w:ascii="Times New Roman" w:hAnsi="Times New Roman"/>
          <w:i/>
          <w:iCs/>
          <w:sz w:val="28"/>
          <w:szCs w:val="28"/>
        </w:rPr>
        <w:t>2025  №</w:t>
      </w:r>
      <w:r w:rsidR="004C7DA7">
        <w:rPr>
          <w:rFonts w:ascii="Times New Roman" w:hAnsi="Times New Roman"/>
          <w:i/>
          <w:iCs/>
          <w:sz w:val="28"/>
          <w:szCs w:val="28"/>
        </w:rPr>
        <w:t xml:space="preserve"> 265 </w:t>
      </w:r>
      <w:r>
        <w:rPr>
          <w:rFonts w:ascii="Times New Roman" w:hAnsi="Times New Roman"/>
          <w:i/>
          <w:iCs/>
          <w:sz w:val="28"/>
          <w:szCs w:val="28"/>
        </w:rPr>
        <w:t xml:space="preserve"> </w:t>
      </w:r>
    </w:p>
    <w:p w:rsidR="00E70D78" w:rsidRDefault="00E70D78" w:rsidP="00E70D78">
      <w:pPr>
        <w:autoSpaceDE w:val="0"/>
        <w:autoSpaceDN w:val="0"/>
        <w:adjustRightInd w:val="0"/>
        <w:spacing w:after="0" w:line="240" w:lineRule="auto"/>
        <w:rPr>
          <w:rFonts w:ascii="TimesNewRomanPSMT" w:eastAsia="TimesNewRomanPSMT" w:cs="TimesNewRomanPSMT"/>
          <w:sz w:val="26"/>
          <w:szCs w:val="26"/>
        </w:rPr>
      </w:pPr>
    </w:p>
    <w:p w:rsidR="00E70D78" w:rsidRDefault="00E70D78" w:rsidP="00E70D78">
      <w:pPr>
        <w:autoSpaceDE w:val="0"/>
        <w:autoSpaceDN w:val="0"/>
        <w:adjustRightInd w:val="0"/>
        <w:spacing w:after="0" w:line="240" w:lineRule="auto"/>
        <w:jc w:val="both"/>
        <w:rPr>
          <w:rFonts w:ascii="Times New Roman" w:hAnsi="Times New Roman"/>
          <w:sz w:val="28"/>
          <w:szCs w:val="28"/>
        </w:rPr>
      </w:pPr>
    </w:p>
    <w:p w:rsidR="00E70D78" w:rsidRDefault="00E70D78" w:rsidP="00E70D78">
      <w:pPr>
        <w:autoSpaceDE w:val="0"/>
        <w:autoSpaceDN w:val="0"/>
        <w:adjustRightInd w:val="0"/>
        <w:spacing w:after="0" w:line="240" w:lineRule="auto"/>
        <w:ind w:firstLine="709"/>
        <w:jc w:val="both"/>
        <w:rPr>
          <w:rFonts w:ascii="Times New Roman" w:hAnsi="Times New Roman"/>
          <w:b/>
          <w:bCs/>
        </w:rPr>
      </w:pPr>
      <w:r>
        <w:rPr>
          <w:rFonts w:ascii="Times New Roman" w:hAnsi="Times New Roman"/>
          <w:sz w:val="28"/>
          <w:szCs w:val="28"/>
        </w:rPr>
        <w:t xml:space="preserve">1. Утвердить </w:t>
      </w:r>
      <w:r w:rsidR="002F09FA">
        <w:rPr>
          <w:rFonts w:ascii="Times New Roman" w:hAnsi="Times New Roman"/>
          <w:sz w:val="28"/>
          <w:szCs w:val="28"/>
        </w:rPr>
        <w:t>м</w:t>
      </w:r>
      <w:r>
        <w:rPr>
          <w:rFonts w:ascii="Times New Roman" w:hAnsi="Times New Roman"/>
          <w:sz w:val="28"/>
          <w:szCs w:val="28"/>
        </w:rPr>
        <w:t>естные нормативы градостроительного проектирования  Мильковского муниципального округа</w:t>
      </w:r>
      <w:r w:rsidR="003833E1">
        <w:rPr>
          <w:rFonts w:ascii="Times New Roman" w:hAnsi="Times New Roman"/>
          <w:sz w:val="28"/>
          <w:szCs w:val="28"/>
        </w:rPr>
        <w:t xml:space="preserve"> Камчатского края</w:t>
      </w:r>
      <w:r>
        <w:rPr>
          <w:rFonts w:ascii="Times New Roman" w:hAnsi="Times New Roman"/>
          <w:sz w:val="28"/>
          <w:szCs w:val="28"/>
        </w:rPr>
        <w:t>, согласно приложению к настоящему решению.</w:t>
      </w:r>
    </w:p>
    <w:p w:rsidR="00E70D78" w:rsidRDefault="00E70D78" w:rsidP="00E70D78">
      <w:pPr>
        <w:tabs>
          <w:tab w:val="left" w:pos="993"/>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 Обнародовать настоящее решение путем его опубликования в периодическом печатном издании газета «Мильковские новости» и разместить на официальном сайте Мильковского муниципального округа Камчатского края в информационно-телекоммуникационной сети «Интернет».</w:t>
      </w:r>
    </w:p>
    <w:p w:rsidR="00E70D78" w:rsidRDefault="00E70D78" w:rsidP="00E70D78">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3. Настоящее решение вступает в силу после дня его официального обнародования. </w:t>
      </w:r>
    </w:p>
    <w:p w:rsidR="00E70D78" w:rsidRDefault="00E70D78" w:rsidP="00E70D78">
      <w:pPr>
        <w:autoSpaceDE w:val="0"/>
        <w:autoSpaceDN w:val="0"/>
        <w:adjustRightInd w:val="0"/>
        <w:spacing w:after="0" w:line="240" w:lineRule="auto"/>
        <w:rPr>
          <w:rFonts w:ascii="Times New Roman" w:hAnsi="Times New Roman"/>
          <w:sz w:val="28"/>
          <w:szCs w:val="28"/>
        </w:rPr>
      </w:pPr>
    </w:p>
    <w:p w:rsidR="00E70D78" w:rsidRDefault="00E70D78" w:rsidP="00E70D78">
      <w:pPr>
        <w:autoSpaceDE w:val="0"/>
        <w:autoSpaceDN w:val="0"/>
        <w:adjustRightInd w:val="0"/>
        <w:spacing w:after="0" w:line="240" w:lineRule="auto"/>
        <w:rPr>
          <w:rFonts w:ascii="Times New Roman" w:hAnsi="Times New Roman"/>
          <w:sz w:val="28"/>
          <w:szCs w:val="28"/>
        </w:rPr>
      </w:pPr>
    </w:p>
    <w:p w:rsidR="00E70D78" w:rsidRDefault="00E70D78" w:rsidP="00E70D78">
      <w:pPr>
        <w:autoSpaceDE w:val="0"/>
        <w:autoSpaceDN w:val="0"/>
        <w:adjustRightInd w:val="0"/>
        <w:spacing w:after="0" w:line="240" w:lineRule="auto"/>
        <w:rPr>
          <w:rFonts w:ascii="Times New Roman" w:hAnsi="Times New Roman"/>
          <w:sz w:val="28"/>
          <w:szCs w:val="28"/>
        </w:rPr>
      </w:pPr>
    </w:p>
    <w:p w:rsidR="00E70D78" w:rsidRDefault="00B87021" w:rsidP="00E70D78">
      <w:pPr>
        <w:autoSpaceDE w:val="0"/>
        <w:autoSpaceDN w:val="0"/>
        <w:adjustRightInd w:val="0"/>
        <w:spacing w:after="0" w:line="240" w:lineRule="auto"/>
        <w:rPr>
          <w:rFonts w:ascii="Times New Roman" w:hAnsi="Times New Roman"/>
          <w:sz w:val="28"/>
          <w:szCs w:val="28"/>
        </w:rPr>
      </w:pPr>
      <w:proofErr w:type="spellStart"/>
      <w:r>
        <w:rPr>
          <w:rFonts w:ascii="Times New Roman" w:hAnsi="Times New Roman"/>
          <w:sz w:val="28"/>
          <w:szCs w:val="28"/>
        </w:rPr>
        <w:t>И.о</w:t>
      </w:r>
      <w:proofErr w:type="spellEnd"/>
      <w:r>
        <w:rPr>
          <w:rFonts w:ascii="Times New Roman" w:hAnsi="Times New Roman"/>
          <w:sz w:val="28"/>
          <w:szCs w:val="28"/>
        </w:rPr>
        <w:t>. г</w:t>
      </w:r>
      <w:r w:rsidR="00E70D78">
        <w:rPr>
          <w:rFonts w:ascii="Times New Roman" w:hAnsi="Times New Roman"/>
          <w:sz w:val="28"/>
          <w:szCs w:val="28"/>
        </w:rPr>
        <w:t>лав</w:t>
      </w:r>
      <w:r>
        <w:rPr>
          <w:rFonts w:ascii="Times New Roman" w:hAnsi="Times New Roman"/>
          <w:sz w:val="28"/>
          <w:szCs w:val="28"/>
        </w:rPr>
        <w:t>ы</w:t>
      </w:r>
      <w:r w:rsidR="00E70D78">
        <w:rPr>
          <w:rFonts w:ascii="Times New Roman" w:hAnsi="Times New Roman"/>
          <w:sz w:val="28"/>
          <w:szCs w:val="28"/>
        </w:rPr>
        <w:t xml:space="preserve"> Мильковского</w:t>
      </w:r>
    </w:p>
    <w:p w:rsidR="00E70D78" w:rsidRDefault="00E70D78" w:rsidP="00E70D78">
      <w:pPr>
        <w:pStyle w:val="Default"/>
        <w:jc w:val="both"/>
        <w:rPr>
          <w:rFonts w:ascii="Times New Roman" w:hAnsi="Times New Roman" w:cs="Times New Roman"/>
          <w:sz w:val="28"/>
          <w:szCs w:val="28"/>
        </w:rPr>
      </w:pPr>
      <w:r>
        <w:rPr>
          <w:rFonts w:ascii="Times New Roman" w:hAnsi="Times New Roman" w:cs="Times New Roman"/>
          <w:sz w:val="28"/>
          <w:szCs w:val="28"/>
        </w:rPr>
        <w:t xml:space="preserve">муниципального округа                                                                        </w:t>
      </w:r>
      <w:proofErr w:type="spellStart"/>
      <w:r w:rsidR="00B87021">
        <w:rPr>
          <w:rFonts w:ascii="Times New Roman" w:hAnsi="Times New Roman" w:cs="Times New Roman"/>
          <w:sz w:val="28"/>
          <w:szCs w:val="28"/>
        </w:rPr>
        <w:t>С.В.Лобанов</w:t>
      </w:r>
      <w:proofErr w:type="spellEnd"/>
    </w:p>
    <w:p w:rsidR="00E70D78" w:rsidRDefault="00E70D78" w:rsidP="00E70D78">
      <w:pPr>
        <w:pStyle w:val="Default"/>
        <w:jc w:val="both"/>
        <w:rPr>
          <w:rFonts w:ascii="Times New Roman" w:hAnsi="Times New Roman" w:cs="Times New Roman"/>
          <w:sz w:val="28"/>
          <w:szCs w:val="28"/>
        </w:rPr>
      </w:pPr>
    </w:p>
    <w:p w:rsidR="00E70D78" w:rsidRDefault="00E70D78" w:rsidP="00E70D78">
      <w:pPr>
        <w:pStyle w:val="Default"/>
        <w:jc w:val="both"/>
        <w:rPr>
          <w:rFonts w:ascii="Times New Roman" w:hAnsi="Times New Roman" w:cs="Times New Roman"/>
          <w:sz w:val="28"/>
          <w:szCs w:val="28"/>
        </w:rPr>
      </w:pPr>
    </w:p>
    <w:p w:rsidR="00E70D78" w:rsidRDefault="00E70D78" w:rsidP="00E70D78">
      <w:pPr>
        <w:autoSpaceDE w:val="0"/>
        <w:autoSpaceDN w:val="0"/>
        <w:adjustRightInd w:val="0"/>
        <w:spacing w:after="0" w:line="240" w:lineRule="auto"/>
        <w:jc w:val="right"/>
        <w:rPr>
          <w:rFonts w:ascii="Times New Roman" w:hAnsi="Times New Roman"/>
          <w:sz w:val="24"/>
          <w:szCs w:val="24"/>
        </w:rPr>
      </w:pPr>
    </w:p>
    <w:p w:rsidR="00E70D78" w:rsidRDefault="00E70D78" w:rsidP="00E70D78">
      <w:pPr>
        <w:autoSpaceDE w:val="0"/>
        <w:autoSpaceDN w:val="0"/>
        <w:adjustRightInd w:val="0"/>
        <w:spacing w:after="0" w:line="240" w:lineRule="auto"/>
        <w:jc w:val="right"/>
        <w:rPr>
          <w:rFonts w:ascii="Times New Roman" w:hAnsi="Times New Roman"/>
          <w:sz w:val="24"/>
          <w:szCs w:val="24"/>
        </w:rPr>
      </w:pPr>
    </w:p>
    <w:p w:rsidR="00E70D78" w:rsidRDefault="00E70D78" w:rsidP="00E70D78">
      <w:pPr>
        <w:autoSpaceDE w:val="0"/>
        <w:autoSpaceDN w:val="0"/>
        <w:adjustRightInd w:val="0"/>
        <w:spacing w:after="0" w:line="240" w:lineRule="auto"/>
        <w:jc w:val="right"/>
        <w:rPr>
          <w:rFonts w:ascii="Times New Roman" w:hAnsi="Times New Roman"/>
          <w:sz w:val="24"/>
          <w:szCs w:val="24"/>
        </w:rPr>
      </w:pPr>
    </w:p>
    <w:p w:rsidR="00961B0C" w:rsidRDefault="00961B0C" w:rsidP="00E70D78">
      <w:pPr>
        <w:autoSpaceDE w:val="0"/>
        <w:autoSpaceDN w:val="0"/>
        <w:adjustRightInd w:val="0"/>
        <w:spacing w:after="0" w:line="240" w:lineRule="auto"/>
        <w:jc w:val="right"/>
        <w:rPr>
          <w:rFonts w:ascii="Times New Roman" w:hAnsi="Times New Roman"/>
          <w:sz w:val="24"/>
          <w:szCs w:val="24"/>
        </w:rPr>
      </w:pPr>
      <w:bookmarkStart w:id="0" w:name="_GoBack"/>
      <w:bookmarkEnd w:id="0"/>
    </w:p>
    <w:p w:rsidR="000E533E" w:rsidRDefault="000E533E" w:rsidP="00E70D78">
      <w:pPr>
        <w:autoSpaceDE w:val="0"/>
        <w:autoSpaceDN w:val="0"/>
        <w:adjustRightInd w:val="0"/>
        <w:spacing w:after="0" w:line="240" w:lineRule="auto"/>
        <w:jc w:val="right"/>
        <w:rPr>
          <w:rFonts w:ascii="Times New Roman" w:hAnsi="Times New Roman"/>
          <w:sz w:val="24"/>
          <w:szCs w:val="24"/>
        </w:rPr>
      </w:pPr>
    </w:p>
    <w:p w:rsidR="00961B0C" w:rsidRDefault="00961B0C" w:rsidP="00E70D78">
      <w:pPr>
        <w:autoSpaceDE w:val="0"/>
        <w:autoSpaceDN w:val="0"/>
        <w:adjustRightInd w:val="0"/>
        <w:spacing w:after="0" w:line="240" w:lineRule="auto"/>
        <w:jc w:val="right"/>
        <w:rPr>
          <w:rFonts w:ascii="Times New Roman" w:hAnsi="Times New Roman"/>
          <w:sz w:val="24"/>
          <w:szCs w:val="24"/>
        </w:rPr>
      </w:pPr>
    </w:p>
    <w:p w:rsidR="00961B0C" w:rsidRDefault="00961B0C" w:rsidP="00E70D78">
      <w:pPr>
        <w:autoSpaceDE w:val="0"/>
        <w:autoSpaceDN w:val="0"/>
        <w:adjustRightInd w:val="0"/>
        <w:spacing w:after="0" w:line="240" w:lineRule="auto"/>
        <w:jc w:val="right"/>
        <w:rPr>
          <w:rFonts w:ascii="Times New Roman" w:hAnsi="Times New Roman"/>
          <w:sz w:val="24"/>
          <w:szCs w:val="24"/>
        </w:rPr>
      </w:pPr>
    </w:p>
    <w:p w:rsidR="00961B0C" w:rsidRDefault="00961B0C" w:rsidP="00E70D78">
      <w:pPr>
        <w:autoSpaceDE w:val="0"/>
        <w:autoSpaceDN w:val="0"/>
        <w:adjustRightInd w:val="0"/>
        <w:spacing w:after="0" w:line="240" w:lineRule="auto"/>
        <w:jc w:val="right"/>
        <w:rPr>
          <w:rFonts w:ascii="Times New Roman" w:hAnsi="Times New Roman"/>
          <w:sz w:val="24"/>
          <w:szCs w:val="24"/>
        </w:rPr>
      </w:pPr>
    </w:p>
    <w:p w:rsidR="00961B0C" w:rsidRDefault="00961B0C" w:rsidP="00E70D78">
      <w:pPr>
        <w:autoSpaceDE w:val="0"/>
        <w:autoSpaceDN w:val="0"/>
        <w:adjustRightInd w:val="0"/>
        <w:spacing w:after="0" w:line="240" w:lineRule="auto"/>
        <w:jc w:val="right"/>
        <w:rPr>
          <w:rFonts w:ascii="Times New Roman" w:hAnsi="Times New Roman"/>
          <w:sz w:val="24"/>
          <w:szCs w:val="24"/>
        </w:rPr>
      </w:pPr>
    </w:p>
    <w:p w:rsidR="00961B0C" w:rsidRDefault="00961B0C" w:rsidP="00961B0C">
      <w:pPr>
        <w:spacing w:after="0"/>
        <w:rPr>
          <w:rFonts w:ascii="Times New Roman" w:hAnsi="Times New Roman"/>
          <w:sz w:val="24"/>
          <w:szCs w:val="24"/>
        </w:rPr>
      </w:pPr>
      <w:r>
        <w:rPr>
          <w:rFonts w:ascii="Times New Roman" w:hAnsi="Times New Roman"/>
          <w:sz w:val="24"/>
          <w:szCs w:val="24"/>
        </w:rPr>
        <w:t xml:space="preserve">                                                                                                                                       </w:t>
      </w:r>
    </w:p>
    <w:p w:rsidR="00961B0C" w:rsidRDefault="00961B0C" w:rsidP="00961B0C">
      <w:pPr>
        <w:spacing w:after="0"/>
        <w:rPr>
          <w:rFonts w:ascii="Times New Roman" w:hAnsi="Times New Roman"/>
          <w:sz w:val="24"/>
          <w:szCs w:val="24"/>
        </w:rPr>
      </w:pPr>
    </w:p>
    <w:p w:rsidR="00961B0C" w:rsidRPr="00A53E7E" w:rsidRDefault="00961B0C" w:rsidP="00107BDD">
      <w:pPr>
        <w:spacing w:after="0"/>
        <w:jc w:val="right"/>
        <w:rPr>
          <w:rFonts w:ascii="Times New Roman" w:hAnsi="Times New Roman"/>
          <w:sz w:val="24"/>
          <w:szCs w:val="24"/>
        </w:rPr>
      </w:pPr>
      <w:r>
        <w:rPr>
          <w:rFonts w:ascii="Times New Roman" w:hAnsi="Times New Roman"/>
          <w:sz w:val="24"/>
          <w:szCs w:val="24"/>
        </w:rPr>
        <w:t xml:space="preserve">                                                                                           </w:t>
      </w:r>
      <w:r w:rsidRPr="00A53E7E">
        <w:rPr>
          <w:rFonts w:ascii="Times New Roman" w:hAnsi="Times New Roman"/>
          <w:sz w:val="24"/>
          <w:szCs w:val="24"/>
        </w:rPr>
        <w:t>Приложение</w:t>
      </w:r>
    </w:p>
    <w:p w:rsidR="00961B0C" w:rsidRPr="00A53E7E" w:rsidRDefault="00107BDD" w:rsidP="00107BDD">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к</w:t>
      </w:r>
      <w:r w:rsidR="00961B0C" w:rsidRPr="00A53E7E">
        <w:rPr>
          <w:rFonts w:ascii="Times New Roman" w:hAnsi="Times New Roman"/>
          <w:sz w:val="24"/>
          <w:szCs w:val="24"/>
        </w:rPr>
        <w:t xml:space="preserve"> решению Совета народных</w:t>
      </w:r>
      <w:r w:rsidR="00961B0C" w:rsidRPr="00B913F6">
        <w:rPr>
          <w:rFonts w:ascii="Times New Roman" w:hAnsi="Times New Roman"/>
          <w:sz w:val="24"/>
          <w:szCs w:val="24"/>
        </w:rPr>
        <w:t xml:space="preserve"> </w:t>
      </w:r>
      <w:r w:rsidR="00961B0C" w:rsidRPr="00A53E7E">
        <w:rPr>
          <w:rFonts w:ascii="Times New Roman" w:hAnsi="Times New Roman"/>
          <w:sz w:val="24"/>
          <w:szCs w:val="24"/>
        </w:rPr>
        <w:t>депутатов</w:t>
      </w:r>
    </w:p>
    <w:p w:rsidR="00961B0C" w:rsidRPr="00A53E7E" w:rsidRDefault="00961B0C" w:rsidP="00107BDD">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 xml:space="preserve">                                                    </w:t>
      </w:r>
      <w:r w:rsidR="00107BDD">
        <w:rPr>
          <w:rFonts w:ascii="Times New Roman" w:hAnsi="Times New Roman"/>
          <w:sz w:val="24"/>
          <w:szCs w:val="24"/>
        </w:rPr>
        <w:t>М</w:t>
      </w:r>
      <w:r w:rsidRPr="00A53E7E">
        <w:rPr>
          <w:rFonts w:ascii="Times New Roman" w:hAnsi="Times New Roman"/>
          <w:sz w:val="24"/>
          <w:szCs w:val="24"/>
        </w:rPr>
        <w:t>ильковского муниципального</w:t>
      </w:r>
      <w:r w:rsidRPr="00271CB5">
        <w:rPr>
          <w:rFonts w:ascii="Times New Roman" w:hAnsi="Times New Roman"/>
          <w:sz w:val="24"/>
          <w:szCs w:val="24"/>
        </w:rPr>
        <w:t xml:space="preserve"> </w:t>
      </w:r>
      <w:r w:rsidRPr="00A53E7E">
        <w:rPr>
          <w:rFonts w:ascii="Times New Roman" w:hAnsi="Times New Roman"/>
          <w:sz w:val="24"/>
          <w:szCs w:val="24"/>
        </w:rPr>
        <w:t>округа</w:t>
      </w:r>
    </w:p>
    <w:p w:rsidR="00961B0C" w:rsidRPr="00A53E7E" w:rsidRDefault="00107BDD" w:rsidP="00107BDD">
      <w:pPr>
        <w:pStyle w:val="Default"/>
        <w:jc w:val="right"/>
        <w:rPr>
          <w:rFonts w:ascii="Times New Roman" w:hAnsi="Times New Roman" w:cs="Times New Roman"/>
        </w:rPr>
      </w:pPr>
      <w:r>
        <w:rPr>
          <w:rFonts w:ascii="Times New Roman" w:hAnsi="Times New Roman"/>
        </w:rPr>
        <w:t xml:space="preserve">    </w:t>
      </w:r>
      <w:r w:rsidR="00961B0C" w:rsidRPr="00A53E7E">
        <w:rPr>
          <w:rFonts w:ascii="Times New Roman" w:hAnsi="Times New Roman"/>
        </w:rPr>
        <w:t>Камчатского края</w:t>
      </w:r>
      <w:r w:rsidR="00961B0C" w:rsidRPr="00271CB5">
        <w:rPr>
          <w:rFonts w:ascii="Times New Roman" w:hAnsi="Times New Roman" w:cs="Times New Roman"/>
        </w:rPr>
        <w:t xml:space="preserve"> </w:t>
      </w:r>
      <w:r w:rsidR="00961B0C" w:rsidRPr="00A53E7E">
        <w:rPr>
          <w:rFonts w:ascii="Times New Roman" w:hAnsi="Times New Roman" w:cs="Times New Roman"/>
        </w:rPr>
        <w:t xml:space="preserve">от </w:t>
      </w:r>
      <w:r w:rsidR="00A31D55">
        <w:rPr>
          <w:rFonts w:ascii="Times New Roman" w:hAnsi="Times New Roman" w:cs="Times New Roman"/>
        </w:rPr>
        <w:t>24.04.</w:t>
      </w:r>
      <w:r w:rsidR="00961B0C">
        <w:rPr>
          <w:rFonts w:ascii="Times New Roman" w:hAnsi="Times New Roman" w:cs="Times New Roman"/>
        </w:rPr>
        <w:t xml:space="preserve">2025 </w:t>
      </w:r>
      <w:r w:rsidR="00961B0C" w:rsidRPr="00A53E7E">
        <w:rPr>
          <w:rFonts w:ascii="Times New Roman" w:hAnsi="Times New Roman" w:cs="Times New Roman"/>
        </w:rPr>
        <w:t xml:space="preserve">г. № </w:t>
      </w:r>
      <w:r w:rsidR="00A31D55">
        <w:rPr>
          <w:rFonts w:ascii="Times New Roman" w:hAnsi="Times New Roman" w:cs="Times New Roman"/>
        </w:rPr>
        <w:t>80</w:t>
      </w:r>
    </w:p>
    <w:p w:rsidR="00961B0C" w:rsidRPr="00A53E7E" w:rsidRDefault="00961B0C" w:rsidP="00961B0C">
      <w:pPr>
        <w:autoSpaceDE w:val="0"/>
        <w:autoSpaceDN w:val="0"/>
        <w:adjustRightInd w:val="0"/>
        <w:spacing w:after="0" w:line="240" w:lineRule="auto"/>
        <w:jc w:val="center"/>
        <w:rPr>
          <w:rFonts w:ascii="Times New Roman" w:hAnsi="Times New Roman"/>
          <w:sz w:val="24"/>
          <w:szCs w:val="24"/>
        </w:rPr>
      </w:pPr>
    </w:p>
    <w:p w:rsidR="00961B0C" w:rsidRDefault="00961B0C" w:rsidP="00961B0C">
      <w:pPr>
        <w:pStyle w:val="ConsPlusNormal"/>
        <w:ind w:firstLine="540"/>
        <w:jc w:val="both"/>
      </w:pPr>
    </w:p>
    <w:p w:rsidR="00961B0C" w:rsidRPr="00401195" w:rsidRDefault="00961B0C" w:rsidP="00961B0C">
      <w:pPr>
        <w:spacing w:after="0" w:line="240" w:lineRule="auto"/>
        <w:jc w:val="center"/>
        <w:rPr>
          <w:rFonts w:ascii="Times New Roman" w:eastAsia="Calibri" w:hAnsi="Times New Roman" w:cs="Times New Roman"/>
          <w:b/>
          <w:sz w:val="32"/>
          <w:szCs w:val="32"/>
        </w:rPr>
      </w:pPr>
      <w:r w:rsidRPr="00401195">
        <w:rPr>
          <w:rFonts w:ascii="Times New Roman" w:eastAsia="Calibri" w:hAnsi="Times New Roman" w:cs="Times New Roman"/>
          <w:b/>
          <w:sz w:val="32"/>
          <w:szCs w:val="32"/>
        </w:rPr>
        <w:t>Местные нормативы градостроительного</w:t>
      </w:r>
    </w:p>
    <w:p w:rsidR="00961B0C" w:rsidRPr="00401195" w:rsidRDefault="00961B0C" w:rsidP="00961B0C">
      <w:pPr>
        <w:spacing w:after="0" w:line="240" w:lineRule="auto"/>
        <w:jc w:val="center"/>
        <w:rPr>
          <w:rFonts w:ascii="Times New Roman" w:eastAsia="Calibri" w:hAnsi="Times New Roman" w:cs="Times New Roman"/>
          <w:b/>
          <w:sz w:val="32"/>
          <w:szCs w:val="32"/>
        </w:rPr>
      </w:pPr>
      <w:r w:rsidRPr="00401195">
        <w:rPr>
          <w:rFonts w:ascii="Times New Roman" w:eastAsia="Calibri" w:hAnsi="Times New Roman" w:cs="Times New Roman"/>
          <w:b/>
          <w:sz w:val="32"/>
          <w:szCs w:val="32"/>
        </w:rPr>
        <w:t xml:space="preserve">проектирования Мильковского муниципального округа </w:t>
      </w:r>
    </w:p>
    <w:p w:rsidR="00961B0C" w:rsidRDefault="00961B0C" w:rsidP="00961B0C">
      <w:pPr>
        <w:spacing w:after="0" w:line="240" w:lineRule="auto"/>
        <w:jc w:val="center"/>
        <w:rPr>
          <w:rFonts w:ascii="Times New Roman" w:eastAsia="Calibri" w:hAnsi="Times New Roman" w:cs="Times New Roman"/>
          <w:b/>
          <w:sz w:val="32"/>
          <w:szCs w:val="32"/>
        </w:rPr>
      </w:pPr>
      <w:r w:rsidRPr="00401195">
        <w:rPr>
          <w:rFonts w:ascii="Times New Roman" w:eastAsia="Calibri" w:hAnsi="Times New Roman" w:cs="Times New Roman"/>
          <w:b/>
          <w:sz w:val="32"/>
          <w:szCs w:val="32"/>
        </w:rPr>
        <w:t>Камчатского края</w:t>
      </w:r>
    </w:p>
    <w:p w:rsidR="00961B0C" w:rsidRPr="00401195" w:rsidRDefault="00961B0C" w:rsidP="00961B0C">
      <w:pPr>
        <w:spacing w:after="0" w:line="276"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t>Содержание</w:t>
      </w:r>
    </w:p>
    <w:p w:rsidR="00961B0C" w:rsidRPr="00961B0C" w:rsidRDefault="007875C3" w:rsidP="00961B0C">
      <w:pPr>
        <w:pStyle w:val="11"/>
        <w:tabs>
          <w:tab w:val="right" w:leader="dot" w:pos="9345"/>
        </w:tabs>
        <w:rPr>
          <w:rFonts w:ascii="Times New Roman" w:eastAsiaTheme="minorEastAsia" w:hAnsi="Times New Roman" w:cs="Times New Roman"/>
          <w:noProof/>
        </w:rPr>
      </w:pPr>
      <w:hyperlink w:anchor="_Toc140627952" w:history="1">
        <w:r w:rsidR="00961B0C" w:rsidRPr="00961B0C">
          <w:rPr>
            <w:rStyle w:val="a3"/>
            <w:rFonts w:ascii="Times New Roman" w:hAnsi="Times New Roman" w:cs="Times New Roman"/>
            <w:noProof/>
            <w:color w:val="auto"/>
            <w:lang w:val="en-US"/>
          </w:rPr>
          <w:t>I</w:t>
        </w:r>
        <w:r w:rsidR="00961B0C" w:rsidRPr="00961B0C">
          <w:rPr>
            <w:rStyle w:val="a3"/>
            <w:rFonts w:ascii="Times New Roman" w:hAnsi="Times New Roman" w:cs="Times New Roman"/>
            <w:noProof/>
            <w:color w:val="auto"/>
          </w:rPr>
          <w:t>. ОСНОВНАЯ ЧАСТЬ НОРМАТИВОВ ГРАДОСТРОИТЕЛЬНОГО ПРОЕКТИРОВАНИЯ        МИЛЬКОВСКОГО МУНИЦИПАЛЬНОГО ОКРУГА</w:t>
        </w:r>
        <w:r w:rsidR="00961B0C" w:rsidRPr="00961B0C">
          <w:rPr>
            <w:rFonts w:ascii="Times New Roman" w:hAnsi="Times New Roman" w:cs="Times New Roman"/>
            <w:noProof/>
            <w:webHidden/>
          </w:rPr>
          <w:tab/>
          <w:t>2</w:t>
        </w:r>
      </w:hyperlink>
    </w:p>
    <w:p w:rsidR="00961B0C" w:rsidRPr="00961B0C" w:rsidRDefault="007875C3" w:rsidP="00961B0C">
      <w:pPr>
        <w:pStyle w:val="21"/>
        <w:rPr>
          <w:rFonts w:ascii="Times New Roman" w:eastAsiaTheme="minorEastAsia" w:hAnsi="Times New Roman" w:cs="Times New Roman"/>
          <w:noProof/>
        </w:rPr>
      </w:pPr>
      <w:hyperlink w:anchor="_Toc140627953" w:history="1">
        <w:r w:rsidR="00961B0C" w:rsidRPr="00961B0C">
          <w:rPr>
            <w:rStyle w:val="a3"/>
            <w:rFonts w:ascii="Times New Roman" w:hAnsi="Times New Roman" w:cs="Times New Roman"/>
            <w:noProof/>
            <w:color w:val="auto"/>
          </w:rPr>
          <w:t>1. Общие положения</w:t>
        </w:r>
        <w:r w:rsidR="00961B0C" w:rsidRPr="00961B0C">
          <w:rPr>
            <w:rFonts w:ascii="Times New Roman" w:hAnsi="Times New Roman" w:cs="Times New Roman"/>
            <w:noProof/>
            <w:webHidden/>
          </w:rPr>
          <w:tab/>
          <w:t>2</w:t>
        </w:r>
      </w:hyperlink>
    </w:p>
    <w:p w:rsidR="00961B0C" w:rsidRPr="00961B0C" w:rsidRDefault="007875C3" w:rsidP="00961B0C">
      <w:pPr>
        <w:pStyle w:val="31"/>
        <w:rPr>
          <w:rFonts w:ascii="Times New Roman" w:eastAsiaTheme="minorEastAsia" w:hAnsi="Times New Roman" w:cs="Times New Roman"/>
          <w:noProof/>
        </w:rPr>
      </w:pPr>
      <w:hyperlink w:anchor="_Toc140627954" w:history="1">
        <w:r w:rsidR="00961B0C" w:rsidRPr="00961B0C">
          <w:rPr>
            <w:rStyle w:val="a3"/>
            <w:rFonts w:ascii="Times New Roman" w:hAnsi="Times New Roman" w:cs="Times New Roman"/>
            <w:noProof/>
            <w:color w:val="auto"/>
          </w:rPr>
          <w:t>Введение</w:t>
        </w:r>
        <w:r w:rsidR="00961B0C" w:rsidRPr="00961B0C">
          <w:rPr>
            <w:rFonts w:ascii="Times New Roman" w:hAnsi="Times New Roman" w:cs="Times New Roman"/>
            <w:noProof/>
            <w:webHidden/>
          </w:rPr>
          <w:tab/>
          <w:t>2</w:t>
        </w:r>
      </w:hyperlink>
    </w:p>
    <w:p w:rsidR="00961B0C" w:rsidRPr="00961B0C" w:rsidRDefault="007875C3" w:rsidP="00961B0C">
      <w:pPr>
        <w:pStyle w:val="31"/>
        <w:rPr>
          <w:rFonts w:ascii="Times New Roman" w:eastAsiaTheme="minorEastAsia" w:hAnsi="Times New Roman" w:cs="Times New Roman"/>
          <w:noProof/>
        </w:rPr>
      </w:pPr>
      <w:hyperlink w:anchor="_Toc140627955" w:history="1">
        <w:r w:rsidR="00961B0C" w:rsidRPr="00961B0C">
          <w:rPr>
            <w:rStyle w:val="a3"/>
            <w:rFonts w:ascii="Times New Roman" w:hAnsi="Times New Roman" w:cs="Times New Roman"/>
            <w:noProof/>
            <w:color w:val="auto"/>
          </w:rPr>
          <w:t>Термины и определения</w:t>
        </w:r>
        <w:r w:rsidR="00961B0C" w:rsidRPr="00961B0C">
          <w:rPr>
            <w:rFonts w:ascii="Times New Roman" w:hAnsi="Times New Roman" w:cs="Times New Roman"/>
            <w:noProof/>
            <w:webHidden/>
          </w:rPr>
          <w:tab/>
          <w:t>3</w:t>
        </w:r>
      </w:hyperlink>
    </w:p>
    <w:p w:rsidR="00961B0C" w:rsidRPr="00961B0C" w:rsidRDefault="007875C3" w:rsidP="00961B0C">
      <w:pPr>
        <w:pStyle w:val="31"/>
        <w:rPr>
          <w:rFonts w:ascii="Times New Roman" w:eastAsiaTheme="minorEastAsia" w:hAnsi="Times New Roman" w:cs="Times New Roman"/>
          <w:noProof/>
        </w:rPr>
      </w:pPr>
      <w:hyperlink w:anchor="_Toc140627956" w:history="1">
        <w:r w:rsidR="00961B0C" w:rsidRPr="00961B0C">
          <w:rPr>
            <w:rStyle w:val="a3"/>
            <w:rFonts w:ascii="Times New Roman" w:hAnsi="Times New Roman" w:cs="Times New Roman"/>
            <w:noProof/>
            <w:color w:val="auto"/>
          </w:rPr>
          <w:t>Сокращения</w:t>
        </w:r>
        <w:r w:rsidR="00961B0C" w:rsidRPr="00961B0C">
          <w:rPr>
            <w:rFonts w:ascii="Times New Roman" w:hAnsi="Times New Roman" w:cs="Times New Roman"/>
            <w:noProof/>
            <w:webHidden/>
          </w:rPr>
          <w:tab/>
          <w:t>5</w:t>
        </w:r>
      </w:hyperlink>
    </w:p>
    <w:p w:rsidR="00961B0C" w:rsidRPr="00961B0C" w:rsidRDefault="007875C3" w:rsidP="00961B0C">
      <w:pPr>
        <w:pStyle w:val="21"/>
        <w:rPr>
          <w:rFonts w:eastAsiaTheme="minorEastAsia"/>
          <w:noProof/>
        </w:rPr>
      </w:pPr>
      <w:hyperlink w:anchor="_Toc140627957" w:history="1">
        <w:r w:rsidR="00961B0C" w:rsidRPr="00961B0C">
          <w:rPr>
            <w:rStyle w:val="a3"/>
            <w:rFonts w:ascii="Times New Roman" w:hAnsi="Times New Roman" w:cs="Times New Roman"/>
            <w:noProof/>
            <w:color w:val="auto"/>
          </w:rPr>
          <w:t>2. Расчетные показатели минимально допустимого уровня обеспеченности объектами местного значения и максимально допустимого уровня их территориальной доступности для населения муниципального округа</w:t>
        </w:r>
        <w:r w:rsidR="00961B0C" w:rsidRPr="00961B0C">
          <w:rPr>
            <w:noProof/>
            <w:webHidden/>
          </w:rPr>
          <w:tab/>
          <w:t>5</w:t>
        </w:r>
      </w:hyperlink>
    </w:p>
    <w:p w:rsidR="00961B0C" w:rsidRPr="00961B0C" w:rsidRDefault="007875C3" w:rsidP="00961B0C">
      <w:pPr>
        <w:pStyle w:val="31"/>
        <w:rPr>
          <w:rFonts w:eastAsiaTheme="minorEastAsia"/>
          <w:noProof/>
        </w:rPr>
      </w:pPr>
      <w:hyperlink w:anchor="_Toc140627958" w:history="1">
        <w:r w:rsidR="00961B0C" w:rsidRPr="00961B0C">
          <w:rPr>
            <w:rStyle w:val="a3"/>
            <w:rFonts w:ascii="Times New Roman" w:hAnsi="Times New Roman" w:cs="Times New Roman"/>
            <w:noProof/>
            <w:color w:val="auto"/>
          </w:rPr>
          <w:t>2.1 В области автомобильных дорог местного значения (в том числе создание и обеспечение функционирования парковок) и транспортного обслуживания населения (общественный транспорт)</w:t>
        </w:r>
        <w:r w:rsidR="00961B0C" w:rsidRPr="00961B0C">
          <w:rPr>
            <w:noProof/>
            <w:webHidden/>
          </w:rPr>
          <w:tab/>
          <w:t>5</w:t>
        </w:r>
      </w:hyperlink>
    </w:p>
    <w:p w:rsidR="00961B0C" w:rsidRPr="00961B0C" w:rsidRDefault="007875C3" w:rsidP="00961B0C">
      <w:pPr>
        <w:pStyle w:val="31"/>
        <w:rPr>
          <w:rFonts w:eastAsiaTheme="minorEastAsia"/>
          <w:noProof/>
        </w:rPr>
      </w:pPr>
      <w:hyperlink w:anchor="_Toc140627959" w:history="1">
        <w:r w:rsidR="00961B0C" w:rsidRPr="00961B0C">
          <w:rPr>
            <w:rStyle w:val="a3"/>
            <w:rFonts w:ascii="Times New Roman" w:hAnsi="Times New Roman" w:cs="Times New Roman"/>
            <w:noProof/>
            <w:color w:val="auto"/>
          </w:rPr>
          <w:t>2.2 В области энергетики и инженерной инфраструктуры</w:t>
        </w:r>
        <w:r w:rsidR="00961B0C" w:rsidRPr="00961B0C">
          <w:rPr>
            <w:noProof/>
            <w:webHidden/>
          </w:rPr>
          <w:tab/>
          <w:t>8</w:t>
        </w:r>
      </w:hyperlink>
    </w:p>
    <w:p w:rsidR="00961B0C" w:rsidRPr="00961B0C" w:rsidRDefault="007875C3" w:rsidP="00961B0C">
      <w:pPr>
        <w:pStyle w:val="31"/>
        <w:rPr>
          <w:rFonts w:eastAsiaTheme="minorEastAsia"/>
          <w:noProof/>
        </w:rPr>
      </w:pPr>
      <w:hyperlink w:anchor="_Toc140627960" w:history="1">
        <w:r w:rsidR="00961B0C" w:rsidRPr="00961B0C">
          <w:rPr>
            <w:rStyle w:val="a3"/>
            <w:rFonts w:ascii="Times New Roman" w:hAnsi="Times New Roman" w:cs="Times New Roman"/>
            <w:noProof/>
            <w:color w:val="auto"/>
          </w:rPr>
          <w:t>2.3 В области образования</w:t>
        </w:r>
        <w:r w:rsidR="00961B0C" w:rsidRPr="00961B0C">
          <w:rPr>
            <w:noProof/>
            <w:webHidden/>
          </w:rPr>
          <w:tab/>
        </w:r>
        <w:r w:rsidR="00961B0C" w:rsidRPr="00961B0C">
          <w:rPr>
            <w:noProof/>
            <w:webHidden/>
          </w:rPr>
          <w:fldChar w:fldCharType="begin"/>
        </w:r>
        <w:r w:rsidR="00961B0C" w:rsidRPr="00961B0C">
          <w:rPr>
            <w:noProof/>
            <w:webHidden/>
          </w:rPr>
          <w:instrText xml:space="preserve"> PAGEREF _Toc140627960 \h </w:instrText>
        </w:r>
        <w:r w:rsidR="00961B0C" w:rsidRPr="00961B0C">
          <w:rPr>
            <w:noProof/>
            <w:webHidden/>
          </w:rPr>
        </w:r>
        <w:r w:rsidR="00961B0C" w:rsidRPr="00961B0C">
          <w:rPr>
            <w:noProof/>
            <w:webHidden/>
          </w:rPr>
          <w:fldChar w:fldCharType="separate"/>
        </w:r>
        <w:r w:rsidR="00961B0C" w:rsidRPr="00961B0C">
          <w:rPr>
            <w:noProof/>
            <w:webHidden/>
          </w:rPr>
          <w:t>13</w:t>
        </w:r>
        <w:r w:rsidR="00961B0C" w:rsidRPr="00961B0C">
          <w:rPr>
            <w:noProof/>
            <w:webHidden/>
          </w:rPr>
          <w:fldChar w:fldCharType="end"/>
        </w:r>
      </w:hyperlink>
    </w:p>
    <w:p w:rsidR="00961B0C" w:rsidRPr="00961B0C" w:rsidRDefault="007875C3" w:rsidP="00961B0C">
      <w:pPr>
        <w:pStyle w:val="31"/>
        <w:rPr>
          <w:rFonts w:eastAsiaTheme="minorEastAsia"/>
          <w:noProof/>
        </w:rPr>
      </w:pPr>
      <w:hyperlink w:anchor="_Toc140627961" w:history="1">
        <w:r w:rsidR="00961B0C" w:rsidRPr="00961B0C">
          <w:rPr>
            <w:rStyle w:val="a3"/>
            <w:rFonts w:ascii="Times New Roman" w:hAnsi="Times New Roman" w:cs="Times New Roman"/>
            <w:noProof/>
            <w:color w:val="auto"/>
          </w:rPr>
          <w:t>2.4 В области физической культуры и спорта</w:t>
        </w:r>
        <w:r w:rsidR="00961B0C" w:rsidRPr="00961B0C">
          <w:rPr>
            <w:noProof/>
            <w:webHidden/>
          </w:rPr>
          <w:tab/>
        </w:r>
        <w:r w:rsidR="00961B0C" w:rsidRPr="00961B0C">
          <w:rPr>
            <w:noProof/>
            <w:webHidden/>
          </w:rPr>
          <w:fldChar w:fldCharType="begin"/>
        </w:r>
        <w:r w:rsidR="00961B0C" w:rsidRPr="00961B0C">
          <w:rPr>
            <w:noProof/>
            <w:webHidden/>
          </w:rPr>
          <w:instrText xml:space="preserve"> PAGEREF _Toc140627961 \h </w:instrText>
        </w:r>
        <w:r w:rsidR="00961B0C" w:rsidRPr="00961B0C">
          <w:rPr>
            <w:noProof/>
            <w:webHidden/>
          </w:rPr>
        </w:r>
        <w:r w:rsidR="00961B0C" w:rsidRPr="00961B0C">
          <w:rPr>
            <w:noProof/>
            <w:webHidden/>
          </w:rPr>
          <w:fldChar w:fldCharType="separate"/>
        </w:r>
        <w:r w:rsidR="00961B0C" w:rsidRPr="00961B0C">
          <w:rPr>
            <w:noProof/>
            <w:webHidden/>
          </w:rPr>
          <w:t>15</w:t>
        </w:r>
        <w:r w:rsidR="00961B0C" w:rsidRPr="00961B0C">
          <w:rPr>
            <w:noProof/>
            <w:webHidden/>
          </w:rPr>
          <w:fldChar w:fldCharType="end"/>
        </w:r>
      </w:hyperlink>
    </w:p>
    <w:p w:rsidR="00961B0C" w:rsidRPr="00961B0C" w:rsidRDefault="007875C3" w:rsidP="00961B0C">
      <w:pPr>
        <w:pStyle w:val="31"/>
        <w:rPr>
          <w:rFonts w:eastAsiaTheme="minorEastAsia"/>
          <w:noProof/>
        </w:rPr>
      </w:pPr>
      <w:hyperlink w:anchor="_Toc140627962" w:history="1">
        <w:r w:rsidR="00961B0C" w:rsidRPr="00961B0C">
          <w:rPr>
            <w:rStyle w:val="a3"/>
            <w:rFonts w:ascii="Times New Roman" w:hAnsi="Times New Roman" w:cs="Times New Roman"/>
            <w:noProof/>
            <w:color w:val="auto"/>
          </w:rPr>
          <w:t>2.5 В области культуры</w:t>
        </w:r>
        <w:r w:rsidR="00961B0C" w:rsidRPr="00961B0C">
          <w:rPr>
            <w:noProof/>
            <w:webHidden/>
          </w:rPr>
          <w:tab/>
        </w:r>
        <w:r w:rsidR="00961B0C" w:rsidRPr="00961B0C">
          <w:rPr>
            <w:noProof/>
            <w:webHidden/>
          </w:rPr>
          <w:fldChar w:fldCharType="begin"/>
        </w:r>
        <w:r w:rsidR="00961B0C" w:rsidRPr="00961B0C">
          <w:rPr>
            <w:noProof/>
            <w:webHidden/>
          </w:rPr>
          <w:instrText xml:space="preserve"> PAGEREF _Toc140627962 \h </w:instrText>
        </w:r>
        <w:r w:rsidR="00961B0C" w:rsidRPr="00961B0C">
          <w:rPr>
            <w:noProof/>
            <w:webHidden/>
          </w:rPr>
        </w:r>
        <w:r w:rsidR="00961B0C" w:rsidRPr="00961B0C">
          <w:rPr>
            <w:noProof/>
            <w:webHidden/>
          </w:rPr>
          <w:fldChar w:fldCharType="separate"/>
        </w:r>
        <w:r w:rsidR="00961B0C" w:rsidRPr="00961B0C">
          <w:rPr>
            <w:noProof/>
            <w:webHidden/>
          </w:rPr>
          <w:t>15</w:t>
        </w:r>
        <w:r w:rsidR="00961B0C" w:rsidRPr="00961B0C">
          <w:rPr>
            <w:noProof/>
            <w:webHidden/>
          </w:rPr>
          <w:fldChar w:fldCharType="end"/>
        </w:r>
      </w:hyperlink>
    </w:p>
    <w:p w:rsidR="00961B0C" w:rsidRPr="00961B0C" w:rsidRDefault="007875C3" w:rsidP="00961B0C">
      <w:pPr>
        <w:pStyle w:val="31"/>
        <w:rPr>
          <w:rFonts w:eastAsiaTheme="minorEastAsia"/>
          <w:noProof/>
        </w:rPr>
      </w:pPr>
      <w:hyperlink w:anchor="_Toc140627963" w:history="1">
        <w:r w:rsidR="00961B0C" w:rsidRPr="00961B0C">
          <w:rPr>
            <w:rStyle w:val="a3"/>
            <w:rFonts w:ascii="Times New Roman" w:hAnsi="Times New Roman" w:cs="Times New Roman"/>
            <w:noProof/>
            <w:color w:val="auto"/>
          </w:rPr>
          <w:t>2.6 В области создания условий для развития местного традиционного народного художественного творчества</w:t>
        </w:r>
        <w:r w:rsidR="00961B0C" w:rsidRPr="00961B0C">
          <w:rPr>
            <w:noProof/>
            <w:webHidden/>
          </w:rPr>
          <w:tab/>
        </w:r>
        <w:r w:rsidR="00961B0C" w:rsidRPr="00961B0C">
          <w:rPr>
            <w:noProof/>
            <w:webHidden/>
          </w:rPr>
          <w:fldChar w:fldCharType="begin"/>
        </w:r>
        <w:r w:rsidR="00961B0C" w:rsidRPr="00961B0C">
          <w:rPr>
            <w:noProof/>
            <w:webHidden/>
          </w:rPr>
          <w:instrText xml:space="preserve"> PAGEREF _Toc140627963 \h </w:instrText>
        </w:r>
        <w:r w:rsidR="00961B0C" w:rsidRPr="00961B0C">
          <w:rPr>
            <w:noProof/>
            <w:webHidden/>
          </w:rPr>
        </w:r>
        <w:r w:rsidR="00961B0C" w:rsidRPr="00961B0C">
          <w:rPr>
            <w:noProof/>
            <w:webHidden/>
          </w:rPr>
          <w:fldChar w:fldCharType="separate"/>
        </w:r>
        <w:r w:rsidR="00961B0C" w:rsidRPr="00961B0C">
          <w:rPr>
            <w:noProof/>
            <w:webHidden/>
          </w:rPr>
          <w:t>16</w:t>
        </w:r>
        <w:r w:rsidR="00961B0C" w:rsidRPr="00961B0C">
          <w:rPr>
            <w:noProof/>
            <w:webHidden/>
          </w:rPr>
          <w:fldChar w:fldCharType="end"/>
        </w:r>
      </w:hyperlink>
    </w:p>
    <w:p w:rsidR="00961B0C" w:rsidRPr="00961B0C" w:rsidRDefault="007875C3" w:rsidP="00961B0C">
      <w:pPr>
        <w:pStyle w:val="31"/>
        <w:rPr>
          <w:rFonts w:eastAsiaTheme="minorEastAsia"/>
          <w:noProof/>
        </w:rPr>
      </w:pPr>
      <w:hyperlink w:anchor="_Toc140627964" w:history="1">
        <w:r w:rsidR="00961B0C" w:rsidRPr="00961B0C">
          <w:rPr>
            <w:rStyle w:val="a3"/>
            <w:rFonts w:ascii="Times New Roman" w:hAnsi="Times New Roman" w:cs="Times New Roman"/>
            <w:noProof/>
            <w:color w:val="auto"/>
          </w:rPr>
          <w:t>2.7 В области рекреации и туризма, обустройства мест массового отдыха населения</w:t>
        </w:r>
        <w:r w:rsidR="00961B0C" w:rsidRPr="00961B0C">
          <w:rPr>
            <w:noProof/>
            <w:webHidden/>
          </w:rPr>
          <w:tab/>
        </w:r>
        <w:r w:rsidR="00961B0C" w:rsidRPr="00961B0C">
          <w:rPr>
            <w:noProof/>
            <w:webHidden/>
          </w:rPr>
          <w:fldChar w:fldCharType="begin"/>
        </w:r>
        <w:r w:rsidR="00961B0C" w:rsidRPr="00961B0C">
          <w:rPr>
            <w:noProof/>
            <w:webHidden/>
          </w:rPr>
          <w:instrText xml:space="preserve"> PAGEREF _Toc140627964 \h </w:instrText>
        </w:r>
        <w:r w:rsidR="00961B0C" w:rsidRPr="00961B0C">
          <w:rPr>
            <w:noProof/>
            <w:webHidden/>
          </w:rPr>
        </w:r>
        <w:r w:rsidR="00961B0C" w:rsidRPr="00961B0C">
          <w:rPr>
            <w:noProof/>
            <w:webHidden/>
          </w:rPr>
          <w:fldChar w:fldCharType="separate"/>
        </w:r>
        <w:r w:rsidR="00961B0C" w:rsidRPr="00961B0C">
          <w:rPr>
            <w:noProof/>
            <w:webHidden/>
          </w:rPr>
          <w:t>16</w:t>
        </w:r>
        <w:r w:rsidR="00961B0C" w:rsidRPr="00961B0C">
          <w:rPr>
            <w:noProof/>
            <w:webHidden/>
          </w:rPr>
          <w:fldChar w:fldCharType="end"/>
        </w:r>
      </w:hyperlink>
    </w:p>
    <w:p w:rsidR="00961B0C" w:rsidRPr="00961B0C" w:rsidRDefault="007875C3" w:rsidP="00961B0C">
      <w:pPr>
        <w:pStyle w:val="31"/>
        <w:rPr>
          <w:rFonts w:eastAsiaTheme="minorEastAsia"/>
          <w:noProof/>
        </w:rPr>
      </w:pPr>
      <w:hyperlink w:anchor="_Toc140627965" w:history="1">
        <w:r w:rsidR="00961B0C" w:rsidRPr="00961B0C">
          <w:rPr>
            <w:rStyle w:val="a3"/>
            <w:rFonts w:ascii="Times New Roman" w:hAnsi="Times New Roman" w:cs="Times New Roman"/>
            <w:noProof/>
            <w:color w:val="auto"/>
          </w:rPr>
          <w:t>2.8 В области благоустройства территории</w:t>
        </w:r>
        <w:r w:rsidR="00961B0C" w:rsidRPr="00961B0C">
          <w:rPr>
            <w:noProof/>
            <w:webHidden/>
          </w:rPr>
          <w:tab/>
          <w:t>18</w:t>
        </w:r>
      </w:hyperlink>
    </w:p>
    <w:p w:rsidR="00961B0C" w:rsidRPr="00961B0C" w:rsidRDefault="007875C3" w:rsidP="00961B0C">
      <w:pPr>
        <w:pStyle w:val="31"/>
        <w:rPr>
          <w:rFonts w:eastAsiaTheme="minorEastAsia"/>
          <w:noProof/>
        </w:rPr>
      </w:pPr>
      <w:hyperlink w:anchor="_Toc140627966" w:history="1">
        <w:r w:rsidR="00961B0C" w:rsidRPr="00961B0C">
          <w:rPr>
            <w:rStyle w:val="a3"/>
            <w:rFonts w:ascii="Times New Roman" w:hAnsi="Times New Roman" w:cs="Times New Roman"/>
            <w:noProof/>
            <w:color w:val="auto"/>
          </w:rPr>
          <w:t>2.9 В области обращения с твердыми коммунальными отходами</w:t>
        </w:r>
        <w:r w:rsidR="00961B0C" w:rsidRPr="00961B0C">
          <w:rPr>
            <w:noProof/>
            <w:webHidden/>
          </w:rPr>
          <w:tab/>
        </w:r>
        <w:r w:rsidR="00961B0C" w:rsidRPr="00961B0C">
          <w:rPr>
            <w:noProof/>
            <w:webHidden/>
          </w:rPr>
          <w:fldChar w:fldCharType="begin"/>
        </w:r>
        <w:r w:rsidR="00961B0C" w:rsidRPr="00961B0C">
          <w:rPr>
            <w:noProof/>
            <w:webHidden/>
          </w:rPr>
          <w:instrText xml:space="preserve"> PAGEREF _Toc140627966 \h </w:instrText>
        </w:r>
        <w:r w:rsidR="00961B0C" w:rsidRPr="00961B0C">
          <w:rPr>
            <w:noProof/>
            <w:webHidden/>
          </w:rPr>
        </w:r>
        <w:r w:rsidR="00961B0C" w:rsidRPr="00961B0C">
          <w:rPr>
            <w:noProof/>
            <w:webHidden/>
          </w:rPr>
          <w:fldChar w:fldCharType="separate"/>
        </w:r>
        <w:r w:rsidR="00961B0C" w:rsidRPr="00961B0C">
          <w:rPr>
            <w:noProof/>
            <w:webHidden/>
          </w:rPr>
          <w:t>20</w:t>
        </w:r>
        <w:r w:rsidR="00961B0C" w:rsidRPr="00961B0C">
          <w:rPr>
            <w:noProof/>
            <w:webHidden/>
          </w:rPr>
          <w:fldChar w:fldCharType="end"/>
        </w:r>
      </w:hyperlink>
    </w:p>
    <w:p w:rsidR="00961B0C" w:rsidRPr="00961B0C" w:rsidRDefault="007875C3" w:rsidP="00961B0C">
      <w:pPr>
        <w:pStyle w:val="31"/>
        <w:rPr>
          <w:rFonts w:eastAsiaTheme="minorEastAsia"/>
          <w:noProof/>
        </w:rPr>
      </w:pPr>
      <w:hyperlink w:anchor="_Toc140627967" w:history="1">
        <w:r w:rsidR="00961B0C" w:rsidRPr="00961B0C">
          <w:rPr>
            <w:rStyle w:val="a3"/>
            <w:rFonts w:ascii="Times New Roman" w:hAnsi="Times New Roman" w:cs="Times New Roman"/>
            <w:noProof/>
            <w:color w:val="auto"/>
          </w:rPr>
          <w:t>2.10 В области содержания мест захоронения</w:t>
        </w:r>
        <w:r w:rsidR="00961B0C" w:rsidRPr="00961B0C">
          <w:rPr>
            <w:noProof/>
            <w:webHidden/>
          </w:rPr>
          <w:tab/>
        </w:r>
        <w:r w:rsidR="00961B0C" w:rsidRPr="00961B0C">
          <w:rPr>
            <w:noProof/>
            <w:webHidden/>
          </w:rPr>
          <w:fldChar w:fldCharType="begin"/>
        </w:r>
        <w:r w:rsidR="00961B0C" w:rsidRPr="00961B0C">
          <w:rPr>
            <w:noProof/>
            <w:webHidden/>
          </w:rPr>
          <w:instrText xml:space="preserve"> PAGEREF _Toc140627967 \h </w:instrText>
        </w:r>
        <w:r w:rsidR="00961B0C" w:rsidRPr="00961B0C">
          <w:rPr>
            <w:noProof/>
            <w:webHidden/>
          </w:rPr>
        </w:r>
        <w:r w:rsidR="00961B0C" w:rsidRPr="00961B0C">
          <w:rPr>
            <w:noProof/>
            <w:webHidden/>
          </w:rPr>
          <w:fldChar w:fldCharType="separate"/>
        </w:r>
        <w:r w:rsidR="00961B0C" w:rsidRPr="00961B0C">
          <w:rPr>
            <w:noProof/>
            <w:webHidden/>
          </w:rPr>
          <w:t>20</w:t>
        </w:r>
        <w:r w:rsidR="00961B0C" w:rsidRPr="00961B0C">
          <w:rPr>
            <w:noProof/>
            <w:webHidden/>
          </w:rPr>
          <w:fldChar w:fldCharType="end"/>
        </w:r>
      </w:hyperlink>
    </w:p>
    <w:p w:rsidR="00961B0C" w:rsidRPr="00961B0C" w:rsidRDefault="007875C3" w:rsidP="00961B0C">
      <w:pPr>
        <w:pStyle w:val="31"/>
        <w:rPr>
          <w:rFonts w:eastAsiaTheme="minorEastAsia"/>
          <w:noProof/>
        </w:rPr>
      </w:pPr>
      <w:hyperlink w:anchor="_Toc140627968" w:history="1">
        <w:r w:rsidR="00961B0C" w:rsidRPr="00961B0C">
          <w:rPr>
            <w:rStyle w:val="a3"/>
            <w:rFonts w:ascii="Times New Roman" w:eastAsia="TimesNewRomanPSMT" w:hAnsi="Times New Roman" w:cs="Times New Roman"/>
            <w:noProof/>
            <w:color w:val="auto"/>
            <w:lang w:eastAsia="ru-RU"/>
          </w:rPr>
          <w:t>2.11 В области организации и осуществления мероприятий по территориальной и гражданской обороне, защите населения и территории муниципального округа от чрезвычайных ситуаций природного и техногенного характера</w:t>
        </w:r>
        <w:r w:rsidR="00961B0C" w:rsidRPr="00961B0C">
          <w:rPr>
            <w:noProof/>
            <w:webHidden/>
          </w:rPr>
          <w:tab/>
        </w:r>
        <w:r w:rsidR="00961B0C" w:rsidRPr="00961B0C">
          <w:rPr>
            <w:noProof/>
            <w:webHidden/>
          </w:rPr>
          <w:fldChar w:fldCharType="begin"/>
        </w:r>
        <w:r w:rsidR="00961B0C" w:rsidRPr="00961B0C">
          <w:rPr>
            <w:noProof/>
            <w:webHidden/>
          </w:rPr>
          <w:instrText xml:space="preserve"> PAGEREF _Toc140627968 \h </w:instrText>
        </w:r>
        <w:r w:rsidR="00961B0C" w:rsidRPr="00961B0C">
          <w:rPr>
            <w:noProof/>
            <w:webHidden/>
          </w:rPr>
        </w:r>
        <w:r w:rsidR="00961B0C" w:rsidRPr="00961B0C">
          <w:rPr>
            <w:noProof/>
            <w:webHidden/>
          </w:rPr>
          <w:fldChar w:fldCharType="separate"/>
        </w:r>
        <w:r w:rsidR="00961B0C" w:rsidRPr="00961B0C">
          <w:rPr>
            <w:noProof/>
            <w:webHidden/>
          </w:rPr>
          <w:t>21</w:t>
        </w:r>
        <w:r w:rsidR="00961B0C" w:rsidRPr="00961B0C">
          <w:rPr>
            <w:noProof/>
            <w:webHidden/>
          </w:rPr>
          <w:fldChar w:fldCharType="end"/>
        </w:r>
      </w:hyperlink>
    </w:p>
    <w:p w:rsidR="00961B0C" w:rsidRPr="00961B0C" w:rsidRDefault="007875C3" w:rsidP="00961B0C">
      <w:pPr>
        <w:pStyle w:val="31"/>
        <w:rPr>
          <w:rFonts w:eastAsiaTheme="minorEastAsia"/>
          <w:noProof/>
        </w:rPr>
      </w:pPr>
      <w:hyperlink w:anchor="_Toc140627969" w:history="1">
        <w:r w:rsidR="00961B0C" w:rsidRPr="00961B0C">
          <w:rPr>
            <w:rStyle w:val="a3"/>
            <w:rFonts w:ascii="Times New Roman" w:hAnsi="Times New Roman" w:cs="Times New Roman"/>
            <w:noProof/>
            <w:color w:val="auto"/>
          </w:rPr>
          <w:t>2.12 В области комплексного развития территорий</w:t>
        </w:r>
        <w:r w:rsidR="00961B0C" w:rsidRPr="00961B0C">
          <w:rPr>
            <w:noProof/>
            <w:webHidden/>
          </w:rPr>
          <w:tab/>
        </w:r>
        <w:r w:rsidR="00961B0C" w:rsidRPr="00961B0C">
          <w:rPr>
            <w:noProof/>
            <w:webHidden/>
          </w:rPr>
          <w:fldChar w:fldCharType="begin"/>
        </w:r>
        <w:r w:rsidR="00961B0C" w:rsidRPr="00961B0C">
          <w:rPr>
            <w:noProof/>
            <w:webHidden/>
          </w:rPr>
          <w:instrText xml:space="preserve"> PAGEREF _Toc140627969 \h </w:instrText>
        </w:r>
        <w:r w:rsidR="00961B0C" w:rsidRPr="00961B0C">
          <w:rPr>
            <w:noProof/>
            <w:webHidden/>
          </w:rPr>
        </w:r>
        <w:r w:rsidR="00961B0C" w:rsidRPr="00961B0C">
          <w:rPr>
            <w:noProof/>
            <w:webHidden/>
          </w:rPr>
          <w:fldChar w:fldCharType="separate"/>
        </w:r>
        <w:r w:rsidR="00961B0C" w:rsidRPr="00961B0C">
          <w:rPr>
            <w:noProof/>
            <w:webHidden/>
          </w:rPr>
          <w:t>23</w:t>
        </w:r>
        <w:r w:rsidR="00961B0C" w:rsidRPr="00961B0C">
          <w:rPr>
            <w:noProof/>
            <w:webHidden/>
          </w:rPr>
          <w:fldChar w:fldCharType="end"/>
        </w:r>
      </w:hyperlink>
    </w:p>
    <w:p w:rsidR="00961B0C" w:rsidRPr="00961B0C" w:rsidRDefault="007875C3" w:rsidP="00961B0C">
      <w:pPr>
        <w:pStyle w:val="11"/>
        <w:tabs>
          <w:tab w:val="right" w:leader="dot" w:pos="9345"/>
        </w:tabs>
        <w:rPr>
          <w:rFonts w:ascii="Times New Roman" w:eastAsiaTheme="minorEastAsia" w:hAnsi="Times New Roman" w:cs="Times New Roman"/>
          <w:noProof/>
        </w:rPr>
      </w:pPr>
      <w:hyperlink w:anchor="_Toc140627970" w:history="1">
        <w:r w:rsidR="00961B0C" w:rsidRPr="00961B0C">
          <w:rPr>
            <w:rStyle w:val="a3"/>
            <w:rFonts w:ascii="Times New Roman" w:hAnsi="Times New Roman" w:cs="Times New Roman"/>
            <w:noProof/>
            <w:color w:val="auto"/>
            <w:lang w:val="en-US"/>
          </w:rPr>
          <w:t>II</w:t>
        </w:r>
        <w:r w:rsidR="00961B0C" w:rsidRPr="00961B0C">
          <w:rPr>
            <w:rStyle w:val="a3"/>
            <w:rFonts w:ascii="Times New Roman" w:hAnsi="Times New Roman" w:cs="Times New Roman"/>
            <w:noProof/>
            <w:color w:val="auto"/>
          </w:rPr>
          <w:t>. МАТЕРИАЛЫ ПО ОБОСНОВАНИЮ РАСЧЕТНЫХ ПОКАЗАТЕЛЕЙ, СОДЕРЖАЩИХСЯ В ОСНОВНОЙ ЧАСТИ НОРМАТИВОВ ГРАДОСТРОИТЕЛЬНОГО ПРОЕКТИРОВАНИЯ МУНИЦИПАЛЬНОГО ОКРУГА</w:t>
        </w:r>
        <w:r w:rsidR="00961B0C" w:rsidRPr="00961B0C">
          <w:rPr>
            <w:rFonts w:ascii="Times New Roman" w:hAnsi="Times New Roman" w:cs="Times New Roman"/>
            <w:noProof/>
            <w:webHidden/>
          </w:rPr>
          <w:tab/>
        </w:r>
        <w:r w:rsidR="00961B0C" w:rsidRPr="00961B0C">
          <w:rPr>
            <w:rFonts w:ascii="Times New Roman" w:hAnsi="Times New Roman" w:cs="Times New Roman"/>
            <w:noProof/>
            <w:webHidden/>
          </w:rPr>
          <w:fldChar w:fldCharType="begin"/>
        </w:r>
        <w:r w:rsidR="00961B0C" w:rsidRPr="00961B0C">
          <w:rPr>
            <w:rFonts w:ascii="Times New Roman" w:hAnsi="Times New Roman" w:cs="Times New Roman"/>
            <w:noProof/>
            <w:webHidden/>
          </w:rPr>
          <w:instrText xml:space="preserve"> PAGEREF _Toc140627970 \h </w:instrText>
        </w:r>
        <w:r w:rsidR="00961B0C" w:rsidRPr="00961B0C">
          <w:rPr>
            <w:rFonts w:ascii="Times New Roman" w:hAnsi="Times New Roman" w:cs="Times New Roman"/>
            <w:noProof/>
            <w:webHidden/>
          </w:rPr>
        </w:r>
        <w:r w:rsidR="00961B0C" w:rsidRPr="00961B0C">
          <w:rPr>
            <w:rFonts w:ascii="Times New Roman" w:hAnsi="Times New Roman" w:cs="Times New Roman"/>
            <w:noProof/>
            <w:webHidden/>
          </w:rPr>
          <w:fldChar w:fldCharType="separate"/>
        </w:r>
        <w:r w:rsidR="00961B0C" w:rsidRPr="00961B0C">
          <w:rPr>
            <w:rFonts w:ascii="Times New Roman" w:hAnsi="Times New Roman" w:cs="Times New Roman"/>
            <w:noProof/>
            <w:webHidden/>
          </w:rPr>
          <w:t>24</w:t>
        </w:r>
        <w:r w:rsidR="00961B0C" w:rsidRPr="00961B0C">
          <w:rPr>
            <w:rFonts w:ascii="Times New Roman" w:hAnsi="Times New Roman" w:cs="Times New Roman"/>
            <w:noProof/>
            <w:webHidden/>
          </w:rPr>
          <w:fldChar w:fldCharType="end"/>
        </w:r>
      </w:hyperlink>
    </w:p>
    <w:p w:rsidR="00961B0C" w:rsidRPr="00961B0C" w:rsidRDefault="007875C3" w:rsidP="00961B0C">
      <w:pPr>
        <w:pStyle w:val="21"/>
        <w:rPr>
          <w:rFonts w:eastAsiaTheme="minorEastAsia"/>
          <w:noProof/>
        </w:rPr>
      </w:pPr>
      <w:hyperlink w:anchor="_Toc140627971" w:history="1">
        <w:r w:rsidR="00961B0C" w:rsidRPr="00961B0C">
          <w:rPr>
            <w:rStyle w:val="a3"/>
            <w:rFonts w:ascii="Times New Roman" w:hAnsi="Times New Roman" w:cs="Times New Roman"/>
            <w:noProof/>
            <w:color w:val="auto"/>
          </w:rPr>
          <w:t>3.Обоснование расчетных показателей объектов местного значения муниципального округа</w:t>
        </w:r>
        <w:r w:rsidR="00961B0C" w:rsidRPr="00961B0C">
          <w:rPr>
            <w:noProof/>
            <w:webHidden/>
          </w:rPr>
          <w:tab/>
        </w:r>
        <w:r w:rsidR="00961B0C" w:rsidRPr="00961B0C">
          <w:rPr>
            <w:noProof/>
            <w:webHidden/>
          </w:rPr>
          <w:fldChar w:fldCharType="begin"/>
        </w:r>
        <w:r w:rsidR="00961B0C" w:rsidRPr="00961B0C">
          <w:rPr>
            <w:noProof/>
            <w:webHidden/>
          </w:rPr>
          <w:instrText xml:space="preserve"> PAGEREF _Toc140627971 \h </w:instrText>
        </w:r>
        <w:r w:rsidR="00961B0C" w:rsidRPr="00961B0C">
          <w:rPr>
            <w:noProof/>
            <w:webHidden/>
          </w:rPr>
        </w:r>
        <w:r w:rsidR="00961B0C" w:rsidRPr="00961B0C">
          <w:rPr>
            <w:noProof/>
            <w:webHidden/>
          </w:rPr>
          <w:fldChar w:fldCharType="separate"/>
        </w:r>
        <w:r w:rsidR="00961B0C" w:rsidRPr="00961B0C">
          <w:rPr>
            <w:noProof/>
            <w:webHidden/>
          </w:rPr>
          <w:t>24</w:t>
        </w:r>
        <w:r w:rsidR="00961B0C" w:rsidRPr="00961B0C">
          <w:rPr>
            <w:noProof/>
            <w:webHidden/>
          </w:rPr>
          <w:fldChar w:fldCharType="end"/>
        </w:r>
      </w:hyperlink>
    </w:p>
    <w:p w:rsidR="00961B0C" w:rsidRPr="00961B0C" w:rsidRDefault="007875C3" w:rsidP="00961B0C">
      <w:pPr>
        <w:pStyle w:val="21"/>
        <w:rPr>
          <w:rFonts w:eastAsiaTheme="minorEastAsia"/>
          <w:noProof/>
        </w:rPr>
      </w:pPr>
      <w:hyperlink w:anchor="_Toc140627972" w:history="1">
        <w:r w:rsidR="00961B0C" w:rsidRPr="00961B0C">
          <w:rPr>
            <w:rStyle w:val="a3"/>
            <w:rFonts w:ascii="Times New Roman" w:hAnsi="Times New Roman" w:cs="Times New Roman"/>
            <w:noProof/>
            <w:color w:val="auto"/>
          </w:rPr>
          <w:t>4.Перечень нормативно-правовых актов и иных документов, использованных при подготовке нормативов градостроительного проектирования муниципального округа</w:t>
        </w:r>
        <w:r w:rsidR="00961B0C" w:rsidRPr="00961B0C">
          <w:rPr>
            <w:noProof/>
            <w:webHidden/>
          </w:rPr>
          <w:tab/>
        </w:r>
        <w:r w:rsidR="00961B0C" w:rsidRPr="00961B0C">
          <w:rPr>
            <w:noProof/>
            <w:webHidden/>
          </w:rPr>
          <w:fldChar w:fldCharType="begin"/>
        </w:r>
        <w:r w:rsidR="00961B0C" w:rsidRPr="00961B0C">
          <w:rPr>
            <w:noProof/>
            <w:webHidden/>
          </w:rPr>
          <w:instrText xml:space="preserve"> PAGEREF _Toc140627972 \h </w:instrText>
        </w:r>
        <w:r w:rsidR="00961B0C" w:rsidRPr="00961B0C">
          <w:rPr>
            <w:noProof/>
            <w:webHidden/>
          </w:rPr>
        </w:r>
        <w:r w:rsidR="00961B0C" w:rsidRPr="00961B0C">
          <w:rPr>
            <w:noProof/>
            <w:webHidden/>
          </w:rPr>
          <w:fldChar w:fldCharType="separate"/>
        </w:r>
        <w:r w:rsidR="00961B0C" w:rsidRPr="00961B0C">
          <w:rPr>
            <w:noProof/>
            <w:webHidden/>
          </w:rPr>
          <w:t>31</w:t>
        </w:r>
        <w:r w:rsidR="00961B0C" w:rsidRPr="00961B0C">
          <w:rPr>
            <w:noProof/>
            <w:webHidden/>
          </w:rPr>
          <w:fldChar w:fldCharType="end"/>
        </w:r>
      </w:hyperlink>
    </w:p>
    <w:p w:rsidR="00961B0C" w:rsidRPr="00961B0C" w:rsidRDefault="007875C3" w:rsidP="00961B0C">
      <w:pPr>
        <w:pStyle w:val="ConsPlusNormal"/>
        <w:ind w:right="142"/>
        <w:jc w:val="both"/>
        <w:rPr>
          <w:b/>
        </w:rPr>
      </w:pPr>
      <w:hyperlink w:anchor="_Toc140627973" w:history="1">
        <w:r w:rsidR="00961B0C" w:rsidRPr="00961B0C">
          <w:rPr>
            <w:rStyle w:val="a3"/>
            <w:noProof/>
            <w:color w:val="auto"/>
            <w:lang w:val="en-US"/>
          </w:rPr>
          <w:t>III</w:t>
        </w:r>
        <w:r w:rsidR="00961B0C" w:rsidRPr="00961B0C">
          <w:rPr>
            <w:rStyle w:val="a3"/>
            <w:noProof/>
            <w:color w:val="auto"/>
          </w:rPr>
          <w:t>.ПРАВИЛА И ОБЛАСТЬ ПРИМЕНЕНИЯ РАСЧЕТНЫХ ПОКАЗАТЕЛЕЙ, СОДЕРЖАЩИХСЯ В ОСНОВНОЙ ЧАСТИ НОРМАТИВОВ ГРАДОСТРОИТЕЛЬНОГО ПРОЕКТИРОВАНИЯ МИЛЬКОВСКОГО МУНИЦИПАЛЬНОГО ОКРУГА</w:t>
        </w:r>
        <w:r w:rsidR="00961B0C" w:rsidRPr="00961B0C">
          <w:rPr>
            <w:noProof/>
            <w:webHidden/>
          </w:rPr>
          <w:t>......................</w:t>
        </w:r>
        <w:r w:rsidR="00961B0C" w:rsidRPr="00961B0C">
          <w:rPr>
            <w:noProof/>
            <w:webHidden/>
            <w:sz w:val="22"/>
            <w:szCs w:val="22"/>
          </w:rPr>
          <w:fldChar w:fldCharType="begin"/>
        </w:r>
        <w:r w:rsidR="00961B0C" w:rsidRPr="00961B0C">
          <w:rPr>
            <w:noProof/>
            <w:webHidden/>
            <w:sz w:val="22"/>
            <w:szCs w:val="22"/>
          </w:rPr>
          <w:instrText xml:space="preserve"> PAGEREF _Toc140627973 \h </w:instrText>
        </w:r>
        <w:r w:rsidR="00961B0C" w:rsidRPr="00961B0C">
          <w:rPr>
            <w:noProof/>
            <w:webHidden/>
            <w:sz w:val="22"/>
            <w:szCs w:val="22"/>
          </w:rPr>
        </w:r>
        <w:r w:rsidR="00961B0C" w:rsidRPr="00961B0C">
          <w:rPr>
            <w:noProof/>
            <w:webHidden/>
            <w:sz w:val="22"/>
            <w:szCs w:val="22"/>
          </w:rPr>
          <w:fldChar w:fldCharType="separate"/>
        </w:r>
        <w:r w:rsidR="00961B0C" w:rsidRPr="00961B0C">
          <w:rPr>
            <w:noProof/>
            <w:webHidden/>
            <w:sz w:val="22"/>
            <w:szCs w:val="22"/>
          </w:rPr>
          <w:t>33</w:t>
        </w:r>
        <w:r w:rsidR="00961B0C" w:rsidRPr="00961B0C">
          <w:rPr>
            <w:noProof/>
            <w:webHidden/>
            <w:sz w:val="22"/>
            <w:szCs w:val="22"/>
          </w:rPr>
          <w:fldChar w:fldCharType="end"/>
        </w:r>
      </w:hyperlink>
    </w:p>
    <w:p w:rsidR="00961B0C" w:rsidRPr="00961B0C" w:rsidRDefault="00961B0C" w:rsidP="00961B0C">
      <w:pPr>
        <w:spacing w:after="0" w:line="240" w:lineRule="auto"/>
        <w:jc w:val="center"/>
        <w:rPr>
          <w:rFonts w:ascii="Times New Roman" w:eastAsia="Times New Roman" w:hAnsi="Times New Roman" w:cs="Times New Roman"/>
          <w:sz w:val="20"/>
          <w:szCs w:val="24"/>
          <w:lang w:eastAsia="ru-RU"/>
        </w:rPr>
      </w:pPr>
      <w:bookmarkStart w:id="1" w:name="_Toc140627952"/>
    </w:p>
    <w:p w:rsidR="00961B0C" w:rsidRDefault="00961B0C" w:rsidP="00961B0C">
      <w:pPr>
        <w:pStyle w:val="1"/>
        <w:jc w:val="center"/>
      </w:pPr>
      <w:r>
        <w:rPr>
          <w:lang w:val="en-US"/>
        </w:rPr>
        <w:t>I</w:t>
      </w:r>
      <w:r>
        <w:t>. ОСНОВНАЯ  ЧАСТЬ  НОРМАТИВОВ  ГРАДОСТРОИТЕЛЬНОГО ПРОЕКТИРОВАНИЯ  МИЛЬКОВСКОГО МУНИЦИПАЛЬНОГО  ОКРУГА</w:t>
      </w:r>
      <w:bookmarkEnd w:id="1"/>
    </w:p>
    <w:p w:rsidR="00961B0C" w:rsidRPr="00C12A51" w:rsidRDefault="00961B0C" w:rsidP="00961B0C">
      <w:pPr>
        <w:pStyle w:val="2"/>
        <w:tabs>
          <w:tab w:val="left" w:pos="3402"/>
          <w:tab w:val="left" w:pos="3686"/>
        </w:tabs>
        <w:ind w:left="1068"/>
      </w:pPr>
      <w:bookmarkStart w:id="2" w:name="_Toc140627953"/>
      <w:r>
        <w:t>1. О</w:t>
      </w:r>
      <w:bookmarkEnd w:id="2"/>
      <w:r>
        <w:t>бщие положения</w:t>
      </w:r>
    </w:p>
    <w:p w:rsidR="00961B0C" w:rsidRPr="00CD0DE2" w:rsidRDefault="00961B0C" w:rsidP="00961B0C">
      <w:pPr>
        <w:pStyle w:val="a6"/>
      </w:pPr>
      <w:r w:rsidRPr="00CD0DE2">
        <w:t xml:space="preserve">Местные нормативы градостроительного проектирования </w:t>
      </w:r>
      <w:r>
        <w:t xml:space="preserve">Мильковского муниципального округа Камчатского края </w:t>
      </w:r>
      <w:r w:rsidRPr="00CD0DE2">
        <w:t xml:space="preserve">(далее </w:t>
      </w:r>
      <w:r>
        <w:t xml:space="preserve">– </w:t>
      </w:r>
      <w:r w:rsidRPr="00CD0DE2">
        <w:t>МНГП</w:t>
      </w:r>
      <w:r>
        <w:t xml:space="preserve"> муниципального округа</w:t>
      </w:r>
      <w:r w:rsidRPr="00CD0DE2">
        <w:t>) разработаны в соответствии с требованиями федерального законодательства (ст. 29.1-29.4 Градостроительного кодекса Российской Федерации, Федеральн</w:t>
      </w:r>
      <w:r>
        <w:t>ого</w:t>
      </w:r>
      <w:r w:rsidRPr="00CD0DE2">
        <w:t xml:space="preserve"> закон</w:t>
      </w:r>
      <w:r>
        <w:t>а</w:t>
      </w:r>
      <w:r w:rsidRPr="00CD0DE2">
        <w:t xml:space="preserve"> от 06.10.2003 № 131-ФЗ «Об общих принципах организации местного самоуправления в Российской Федерации»); </w:t>
      </w:r>
      <w:r w:rsidRPr="00262A55">
        <w:rPr>
          <w:rFonts w:eastAsia="Times New Roman" w:cs="Times New Roman"/>
          <w:szCs w:val="24"/>
        </w:rPr>
        <w:t xml:space="preserve">Приказом  Минэкономразвития России от 15.02.2021 № 71 «Об утверждении методических рекомендаций по подготовке нормативов градостроительного проектирования»; </w:t>
      </w:r>
      <w:r w:rsidRPr="00262A55">
        <w:rPr>
          <w:rFonts w:eastAsia="Times New Roman" w:cs="Times New Roman"/>
          <w:szCs w:val="24"/>
          <w:lang w:bidi="ru-RU"/>
        </w:rPr>
        <w:t>Стратегией социально-экономического развития Камчатского края до 203</w:t>
      </w:r>
      <w:r>
        <w:rPr>
          <w:rFonts w:eastAsia="Times New Roman" w:cs="Times New Roman"/>
          <w:szCs w:val="24"/>
          <w:lang w:bidi="ru-RU"/>
        </w:rPr>
        <w:t>5</w:t>
      </w:r>
      <w:r w:rsidRPr="00262A55">
        <w:rPr>
          <w:rFonts w:eastAsia="Times New Roman" w:cs="Times New Roman"/>
          <w:szCs w:val="24"/>
          <w:lang w:bidi="ru-RU"/>
        </w:rPr>
        <w:t xml:space="preserve"> года, утвержденной постановлением Правительства Камчатского края от </w:t>
      </w:r>
      <w:r>
        <w:rPr>
          <w:rFonts w:eastAsia="Times New Roman" w:cs="Times New Roman"/>
          <w:szCs w:val="24"/>
          <w:lang w:bidi="ru-RU"/>
        </w:rPr>
        <w:t>30</w:t>
      </w:r>
      <w:r w:rsidRPr="00262A55">
        <w:rPr>
          <w:rFonts w:eastAsia="Times New Roman" w:cs="Times New Roman"/>
          <w:szCs w:val="24"/>
          <w:lang w:bidi="ru-RU"/>
        </w:rPr>
        <w:t>.</w:t>
      </w:r>
      <w:r>
        <w:rPr>
          <w:rFonts w:eastAsia="Times New Roman" w:cs="Times New Roman"/>
          <w:szCs w:val="24"/>
          <w:lang w:bidi="ru-RU"/>
        </w:rPr>
        <w:t>10</w:t>
      </w:r>
      <w:r w:rsidRPr="00262A55">
        <w:rPr>
          <w:rFonts w:eastAsia="Times New Roman" w:cs="Times New Roman"/>
          <w:szCs w:val="24"/>
          <w:lang w:bidi="ru-RU"/>
        </w:rPr>
        <w:t>.20</w:t>
      </w:r>
      <w:r>
        <w:rPr>
          <w:rFonts w:eastAsia="Times New Roman" w:cs="Times New Roman"/>
          <w:szCs w:val="24"/>
          <w:lang w:bidi="ru-RU"/>
        </w:rPr>
        <w:t>23</w:t>
      </w:r>
      <w:r w:rsidRPr="00262A55">
        <w:rPr>
          <w:rFonts w:eastAsia="Times New Roman" w:cs="Times New Roman"/>
          <w:szCs w:val="24"/>
          <w:lang w:bidi="ru-RU"/>
        </w:rPr>
        <w:t xml:space="preserve"> № </w:t>
      </w:r>
      <w:r>
        <w:rPr>
          <w:rFonts w:eastAsia="Times New Roman" w:cs="Times New Roman"/>
          <w:szCs w:val="24"/>
          <w:lang w:bidi="ru-RU"/>
        </w:rPr>
        <w:t>541</w:t>
      </w:r>
      <w:r w:rsidRPr="00262A55">
        <w:rPr>
          <w:rFonts w:eastAsia="Times New Roman" w:cs="Times New Roman"/>
          <w:szCs w:val="24"/>
          <w:lang w:bidi="ru-RU"/>
        </w:rPr>
        <w:t>-П; Законом Камчатского края от 14.11.2012 № 160 «О регулировании отдельных вопросов градостроительной деятельности в Камчатском крае», принятого Постановлением Законодательного Собрания Камчатского края от 07.11.2012 №279</w:t>
      </w:r>
      <w:r w:rsidRPr="00CD0DE2">
        <w:t>.</w:t>
      </w:r>
    </w:p>
    <w:p w:rsidR="00961B0C" w:rsidRPr="00CD0DE2" w:rsidRDefault="00961B0C" w:rsidP="00961B0C">
      <w:pPr>
        <w:pStyle w:val="a6"/>
      </w:pPr>
      <w:r w:rsidRPr="00CD0DE2">
        <w:t>Согласно п. 26, ст.1 Градостроительного Кодекса Р</w:t>
      </w:r>
      <w:r>
        <w:t>оссийской Федерации (далее -</w:t>
      </w:r>
      <w:r w:rsidRPr="00CD0DE2">
        <w:t xml:space="preserve"> </w:t>
      </w:r>
      <w:proofErr w:type="spellStart"/>
      <w:r w:rsidRPr="00CD0DE2">
        <w:t>ГрК</w:t>
      </w:r>
      <w:proofErr w:type="spellEnd"/>
      <w:r w:rsidRPr="00CD0DE2">
        <w:t xml:space="preserve"> РФ), -  нормативы градостроительного проектирования - совокупность расчетных показателей, установленных в соответствии с </w:t>
      </w:r>
      <w:proofErr w:type="spellStart"/>
      <w:r w:rsidRPr="00CD0DE2">
        <w:t>ГрК</w:t>
      </w:r>
      <w:proofErr w:type="spellEnd"/>
      <w:r>
        <w:t xml:space="preserve"> </w:t>
      </w:r>
      <w:r w:rsidRPr="00CD0DE2">
        <w:t xml:space="preserve"> РФ в целях обеспечения благоприятных условий жизнедеятельности человека и подлежащих применению при подготовке документов территориального планирования, градостроительного зонирования, документации по планировке территории, предусмотренных частями 1, 3 и 4 статьи 29.2 </w:t>
      </w:r>
      <w:proofErr w:type="spellStart"/>
      <w:r w:rsidRPr="00CD0DE2">
        <w:t>ГрК</w:t>
      </w:r>
      <w:proofErr w:type="spellEnd"/>
      <w:r w:rsidRPr="00CD0DE2">
        <w:t xml:space="preserve"> РФ.</w:t>
      </w:r>
    </w:p>
    <w:p w:rsidR="00961B0C" w:rsidRDefault="00961B0C" w:rsidP="00961B0C">
      <w:pPr>
        <w:pStyle w:val="a6"/>
      </w:pPr>
      <w:r w:rsidRPr="00CD0DE2">
        <w:t>М</w:t>
      </w:r>
      <w:r>
        <w:t>НГП муниципального округа</w:t>
      </w:r>
      <w:r w:rsidRPr="00CD0DE2">
        <w:t xml:space="preserve">  – нормативно-правовой акт, устанавливающий совокупность расчетных показателей минимально допустимого уровня обеспеченности объектами местного значения </w:t>
      </w:r>
      <w:r>
        <w:t>муниципального округа</w:t>
      </w:r>
      <w:r w:rsidRPr="00CD0DE2">
        <w:t xml:space="preserve">, относящимися к областям, указанным в п.1 ч. </w:t>
      </w:r>
      <w:r>
        <w:t>5</w:t>
      </w:r>
      <w:r w:rsidRPr="00CD0DE2">
        <w:t xml:space="preserve"> ст. </w:t>
      </w:r>
      <w:r>
        <w:t>23</w:t>
      </w:r>
      <w:r w:rsidRPr="00CD0DE2">
        <w:t xml:space="preserve">ГрК РФ и </w:t>
      </w:r>
      <w:r w:rsidRPr="00CD0DE2">
        <w:rPr>
          <w:bCs/>
        </w:rPr>
        <w:t xml:space="preserve">объектами в иных областях, связанных с решением вопросов местного значения </w:t>
      </w:r>
      <w:r>
        <w:rPr>
          <w:bCs/>
        </w:rPr>
        <w:t xml:space="preserve">муниципального округа </w:t>
      </w:r>
      <w:r w:rsidRPr="00CD0DE2">
        <w:t xml:space="preserve">и расчетных показателей максимально допустимого уровня территориальной доступности таких объектов для населения </w:t>
      </w:r>
      <w:r>
        <w:rPr>
          <w:bCs/>
        </w:rPr>
        <w:t>муниципального округа</w:t>
      </w:r>
      <w:r w:rsidRPr="00CD0DE2">
        <w:t xml:space="preserve">(в соответствии с п. </w:t>
      </w:r>
      <w:r>
        <w:t>4</w:t>
      </w:r>
      <w:r w:rsidRPr="00CD0DE2">
        <w:t xml:space="preserve"> ст. 29.2 </w:t>
      </w:r>
      <w:proofErr w:type="spellStart"/>
      <w:r w:rsidRPr="00CD0DE2">
        <w:t>ГрК</w:t>
      </w:r>
      <w:proofErr w:type="spellEnd"/>
      <w:r w:rsidRPr="00CD0DE2">
        <w:t xml:space="preserve"> РФ</w:t>
      </w:r>
      <w:r>
        <w:t>)</w:t>
      </w:r>
      <w:r w:rsidRPr="00CD0DE2">
        <w:t>.</w:t>
      </w:r>
    </w:p>
    <w:p w:rsidR="00961B0C" w:rsidRPr="002C4BF9" w:rsidRDefault="00961B0C" w:rsidP="00961B0C">
      <w:pPr>
        <w:pStyle w:val="a6"/>
      </w:pPr>
      <w:r>
        <w:t xml:space="preserve">МНГП муниципального округа </w:t>
      </w:r>
      <w:r w:rsidRPr="002C4BF9">
        <w:t xml:space="preserve">принимаются с целью формирования правового механизма регулирования градостроительной деятельности на территории </w:t>
      </w:r>
      <w:r>
        <w:t>муниципального образования</w:t>
      </w:r>
      <w:r w:rsidRPr="002C4BF9">
        <w:t xml:space="preserve"> в части разработки, согласования, утверждения и реализации документов территориального планирования, правил землепользования и </w:t>
      </w:r>
      <w:r>
        <w:t>застройки</w:t>
      </w:r>
      <w:r w:rsidRPr="002C4BF9">
        <w:t xml:space="preserve">, документации по планировке территории, обеспечивающего гарантированный уровень качества и комфортности среды жизнедеятельности для жителей </w:t>
      </w:r>
      <w:r>
        <w:t>муниципального округа</w:t>
      </w:r>
      <w:r w:rsidRPr="002C4BF9">
        <w:t>.</w:t>
      </w:r>
    </w:p>
    <w:p w:rsidR="00961B0C" w:rsidRPr="002C4BF9" w:rsidRDefault="00961B0C" w:rsidP="00961B0C">
      <w:pPr>
        <w:pStyle w:val="a6"/>
      </w:pPr>
      <w:r w:rsidRPr="002C4BF9">
        <w:t xml:space="preserve">МНГП </w:t>
      </w:r>
      <w:r>
        <w:t xml:space="preserve">муниципального округа </w:t>
      </w:r>
      <w:r w:rsidRPr="002C4BF9">
        <w:t xml:space="preserve">направлены на реализацию основных положений </w:t>
      </w:r>
      <w:r w:rsidRPr="00262A55">
        <w:rPr>
          <w:lang w:bidi="ru-RU"/>
        </w:rPr>
        <w:t>Стратеги</w:t>
      </w:r>
      <w:r>
        <w:rPr>
          <w:lang w:bidi="ru-RU"/>
        </w:rPr>
        <w:t xml:space="preserve">и </w:t>
      </w:r>
      <w:r w:rsidRPr="009071E8">
        <w:rPr>
          <w:lang w:bidi="ru-RU"/>
        </w:rPr>
        <w:t>социально-экономического развития Камчатского края до 2035 года, утвержденной постановлением Правительства Камчатского края от 30.10.2023 № 541-П</w:t>
      </w:r>
      <w:r w:rsidRPr="002C4BF9">
        <w:t xml:space="preserve">, государственных программ </w:t>
      </w:r>
      <w:r>
        <w:t>Камчатского края, муниципальных программ муниципального округа</w:t>
      </w:r>
      <w:r w:rsidRPr="002C4BF9">
        <w:t>.</w:t>
      </w:r>
    </w:p>
    <w:p w:rsidR="00961B0C" w:rsidRPr="00CD0DE2" w:rsidRDefault="00961B0C" w:rsidP="00961B0C">
      <w:pPr>
        <w:pStyle w:val="a6"/>
      </w:pPr>
      <w:r w:rsidRPr="00CD0DE2">
        <w:t xml:space="preserve">Согласно п. 5 ст. 29.2 </w:t>
      </w:r>
      <w:proofErr w:type="spellStart"/>
      <w:r w:rsidRPr="00CD0DE2">
        <w:t>ГрК</w:t>
      </w:r>
      <w:proofErr w:type="spellEnd"/>
      <w:r w:rsidRPr="00CD0DE2">
        <w:t xml:space="preserve"> РФ, </w:t>
      </w:r>
      <w:r>
        <w:t>н</w:t>
      </w:r>
      <w:r w:rsidRPr="00CD0DE2">
        <w:t>ормативы градостроительного проектирования включают в себя:</w:t>
      </w:r>
    </w:p>
    <w:p w:rsidR="00961B0C" w:rsidRPr="00CD0DE2" w:rsidRDefault="00961B0C" w:rsidP="00961B0C">
      <w:pPr>
        <w:pStyle w:val="a6"/>
      </w:pPr>
      <w:r w:rsidRPr="00CD0DE2">
        <w:t>1) основную часть</w:t>
      </w:r>
      <w:r>
        <w:t xml:space="preserve">, устанавливающую </w:t>
      </w:r>
      <w:r w:rsidRPr="00CD0DE2">
        <w:t>расчетные показатели минимально допустимого уровня обеспеченн</w:t>
      </w:r>
      <w:r>
        <w:t>ости объектами, предусмотренные</w:t>
      </w:r>
      <w:r w:rsidRPr="00CD0DE2">
        <w:t xml:space="preserve"> частями 1, 3 и 4 ст. 29.2 </w:t>
      </w:r>
      <w:proofErr w:type="spellStart"/>
      <w:r w:rsidRPr="00CD0DE2">
        <w:t>Г</w:t>
      </w:r>
      <w:r>
        <w:t>рК</w:t>
      </w:r>
      <w:proofErr w:type="spellEnd"/>
      <w:r>
        <w:t xml:space="preserve"> РФ</w:t>
      </w:r>
      <w:r w:rsidRPr="00CD0DE2">
        <w:t>;</w:t>
      </w:r>
    </w:p>
    <w:p w:rsidR="00961B0C" w:rsidRPr="00CD0DE2" w:rsidRDefault="00961B0C" w:rsidP="00961B0C">
      <w:pPr>
        <w:pStyle w:val="a6"/>
      </w:pPr>
      <w:r w:rsidRPr="00CD0DE2">
        <w:t>2) материалы по обоснованию расчетных показателей, содержащихся в основной части нормативов градостроительного проектирования;</w:t>
      </w:r>
    </w:p>
    <w:p w:rsidR="00961B0C" w:rsidRPr="00CD0DE2" w:rsidRDefault="00961B0C" w:rsidP="00961B0C">
      <w:pPr>
        <w:pStyle w:val="a6"/>
      </w:pPr>
      <w:r w:rsidRPr="00CD0DE2">
        <w:t>3) правила и область применения расчетных показателей, содержащихся в основной части нормативов градостроительного проектирования.</w:t>
      </w:r>
    </w:p>
    <w:p w:rsidR="00961B0C" w:rsidRPr="00CD0DE2" w:rsidRDefault="00961B0C" w:rsidP="00961B0C">
      <w:pPr>
        <w:pStyle w:val="a6"/>
      </w:pPr>
    </w:p>
    <w:p w:rsidR="00961B0C" w:rsidRDefault="00961B0C" w:rsidP="00961B0C">
      <w:pPr>
        <w:pStyle w:val="a6"/>
      </w:pPr>
      <w:r w:rsidRPr="00CD0DE2">
        <w:t xml:space="preserve">МНГП разработаны на основании статистических и демографических данных с учетом </w:t>
      </w:r>
      <w:r>
        <w:t>муниципального устройства Мильковского</w:t>
      </w:r>
      <w:r w:rsidRPr="00CD0DE2">
        <w:t xml:space="preserve"> </w:t>
      </w:r>
      <w:r>
        <w:rPr>
          <w:bCs/>
        </w:rPr>
        <w:t>муниципального округа</w:t>
      </w:r>
      <w:r w:rsidRPr="00CD0DE2">
        <w:t xml:space="preserve">, социально-демографического состава и плотности населения на территории муниципального </w:t>
      </w:r>
      <w:r w:rsidRPr="00CD0DE2">
        <w:lastRenderedPageBreak/>
        <w:t xml:space="preserve">образования, планов и программ комплексного социально-экономического развития </w:t>
      </w:r>
      <w:r>
        <w:rPr>
          <w:bCs/>
        </w:rPr>
        <w:t>муниципального округа</w:t>
      </w:r>
      <w:r w:rsidRPr="00CD0DE2">
        <w:t>, предложений</w:t>
      </w:r>
      <w:r>
        <w:t xml:space="preserve"> органов местного самоуправления.</w:t>
      </w:r>
    </w:p>
    <w:p w:rsidR="00961B0C" w:rsidRDefault="00961B0C" w:rsidP="00961B0C">
      <w:pPr>
        <w:pStyle w:val="a6"/>
      </w:pPr>
    </w:p>
    <w:p w:rsidR="00961B0C" w:rsidRDefault="00961B0C" w:rsidP="00961B0C">
      <w:pPr>
        <w:pStyle w:val="3"/>
      </w:pPr>
      <w:bookmarkStart w:id="3" w:name="_Toc140627955"/>
      <w:r>
        <w:t>Т</w:t>
      </w:r>
      <w:bookmarkEnd w:id="3"/>
      <w:r>
        <w:t>ермины и определения</w:t>
      </w:r>
    </w:p>
    <w:p w:rsidR="00961B0C" w:rsidRPr="00A0280A" w:rsidRDefault="00961B0C" w:rsidP="00961B0C">
      <w:pPr>
        <w:pStyle w:val="a6"/>
      </w:pPr>
      <w:r w:rsidRPr="00294391">
        <w:t xml:space="preserve">БАЗОВЫЕ ПОКАЗАТЕЛИ ОБЕСПЕЧЕННОСТИ ОБЪЕКТАМИ И УСЛУГАМИ НАСЕЛЕНИЯ </w:t>
      </w:r>
      <w:r>
        <w:t xml:space="preserve">МУНИЦИПАЛЬНОГО ОКРУГА </w:t>
      </w:r>
      <w:r w:rsidRPr="00294391">
        <w:t xml:space="preserve">(далее – базовые показатели обеспеченности) - расчетные показатели минимально допустимого уровня обеспеченности объектами местного значения населения </w:t>
      </w:r>
      <w:r>
        <w:t>муниципального округа</w:t>
      </w:r>
      <w:r w:rsidRPr="00294391">
        <w:t xml:space="preserve">. </w:t>
      </w:r>
    </w:p>
    <w:p w:rsidR="00961B0C" w:rsidRPr="00A0280A" w:rsidRDefault="00961B0C" w:rsidP="00961B0C">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0280A">
        <w:rPr>
          <w:rFonts w:ascii="Times New Roman" w:hAnsi="Times New Roman" w:cs="Times New Roman"/>
          <w:bCs/>
          <w:sz w:val="24"/>
          <w:szCs w:val="24"/>
        </w:rPr>
        <w:t>МУНИЦИПАЛЬНЫЙ ОКРУГ - несколько объединенных общей территорией населенных пунктов (за исключением случая, предусмотренного настоящим Федеральным законом),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r>
        <w:rPr>
          <w:rFonts w:ascii="Times New Roman" w:hAnsi="Times New Roman" w:cs="Times New Roman"/>
          <w:bCs/>
          <w:sz w:val="24"/>
          <w:szCs w:val="24"/>
        </w:rPr>
        <w:t>.</w:t>
      </w:r>
    </w:p>
    <w:p w:rsidR="00961B0C" w:rsidRPr="00625CF7" w:rsidRDefault="00961B0C" w:rsidP="00961B0C">
      <w:pPr>
        <w:autoSpaceDE w:val="0"/>
        <w:spacing w:after="0" w:line="240" w:lineRule="auto"/>
        <w:ind w:firstLine="426"/>
        <w:jc w:val="both"/>
        <w:rPr>
          <w:rFonts w:ascii="Times New Roman" w:eastAsia="Times New Roman" w:hAnsi="Times New Roman" w:cs="Times New Roman"/>
          <w:sz w:val="24"/>
          <w:szCs w:val="24"/>
          <w:lang w:eastAsia="ru-RU"/>
        </w:rPr>
      </w:pPr>
      <w:r w:rsidRPr="00625CF7">
        <w:rPr>
          <w:rFonts w:ascii="Times New Roman" w:eastAsia="Times New Roman" w:hAnsi="Times New Roman" w:cs="Times New Roman"/>
          <w:bCs/>
          <w:sz w:val="24"/>
          <w:szCs w:val="24"/>
          <w:lang w:eastAsia="ru-RU"/>
        </w:rPr>
        <w:t>ЖИЛОЙ РАЙОН</w:t>
      </w:r>
      <w:r w:rsidRPr="00625CF7">
        <w:rPr>
          <w:rFonts w:ascii="Times New Roman" w:eastAsia="Times New Roman" w:hAnsi="Times New Roman" w:cs="Times New Roman"/>
          <w:b/>
          <w:bCs/>
          <w:sz w:val="24"/>
          <w:szCs w:val="24"/>
          <w:lang w:eastAsia="ru-RU"/>
        </w:rPr>
        <w:t xml:space="preserve"> –</w:t>
      </w:r>
      <w:r w:rsidRPr="00625CF7">
        <w:rPr>
          <w:rFonts w:ascii="Times New Roman" w:eastAsia="Times New Roman" w:hAnsi="Times New Roman" w:cs="Times New Roman"/>
          <w:sz w:val="24"/>
          <w:szCs w:val="24"/>
          <w:lang w:eastAsia="ru-RU"/>
        </w:rPr>
        <w:t> архитектурно-планировочный структурный элемент жилой застройки, состоящий из нескольких микрорайонов, объединенных общественным центром, ограниченный магистральными улицами общегородского и районного значения</w:t>
      </w:r>
    </w:p>
    <w:p w:rsidR="00961B0C" w:rsidRDefault="00961B0C" w:rsidP="00961B0C">
      <w:pPr>
        <w:autoSpaceDE w:val="0"/>
        <w:spacing w:after="0" w:line="240" w:lineRule="auto"/>
        <w:ind w:firstLine="426"/>
        <w:jc w:val="both"/>
        <w:rPr>
          <w:rFonts w:ascii="Times New Roman" w:eastAsia="Times New Roman" w:hAnsi="Times New Roman" w:cs="Times New Roman"/>
          <w:sz w:val="24"/>
          <w:szCs w:val="24"/>
          <w:lang w:eastAsia="ru-RU"/>
        </w:rPr>
      </w:pPr>
      <w:r w:rsidRPr="00625CF7">
        <w:rPr>
          <w:rFonts w:ascii="Times New Roman" w:eastAsia="Times New Roman" w:hAnsi="Times New Roman" w:cs="Times New Roman"/>
          <w:bCs/>
          <w:sz w:val="24"/>
          <w:szCs w:val="24"/>
          <w:lang w:eastAsia="ru-RU"/>
        </w:rPr>
        <w:t>КВАРТАЛ</w:t>
      </w:r>
      <w:r w:rsidRPr="00625CF7">
        <w:rPr>
          <w:rFonts w:ascii="Times New Roman" w:eastAsia="Times New Roman" w:hAnsi="Times New Roman" w:cs="Times New Roman"/>
          <w:b/>
          <w:bCs/>
          <w:sz w:val="24"/>
          <w:szCs w:val="24"/>
          <w:lang w:eastAsia="ru-RU"/>
        </w:rPr>
        <w:t xml:space="preserve"> –</w:t>
      </w:r>
      <w:r w:rsidRPr="00625CF7">
        <w:rPr>
          <w:rFonts w:ascii="Times New Roman" w:eastAsia="Times New Roman" w:hAnsi="Times New Roman" w:cs="Times New Roman"/>
          <w:sz w:val="24"/>
          <w:szCs w:val="24"/>
          <w:lang w:eastAsia="ru-RU"/>
        </w:rPr>
        <w:t> элемент планировочной структуры территории (единица застройки различного функционального назначения), не расчлененный улично-дорожной сетью, в границах красных линий улично-дорожной сети, полос отвода линейных объектов инженерной и транспортной инфраструктуры, территорий общего пользования</w:t>
      </w:r>
      <w:r>
        <w:rPr>
          <w:rFonts w:ascii="Times New Roman" w:eastAsia="Times New Roman" w:hAnsi="Times New Roman" w:cs="Times New Roman"/>
          <w:sz w:val="24"/>
          <w:szCs w:val="24"/>
          <w:lang w:eastAsia="ru-RU"/>
        </w:rPr>
        <w:t>.</w:t>
      </w:r>
    </w:p>
    <w:p w:rsidR="00961B0C" w:rsidRPr="00625CF7" w:rsidRDefault="00961B0C" w:rsidP="00961B0C">
      <w:pPr>
        <w:autoSpaceDE w:val="0"/>
        <w:spacing w:after="0" w:line="240" w:lineRule="auto"/>
        <w:ind w:firstLine="426"/>
        <w:jc w:val="both"/>
        <w:rPr>
          <w:rFonts w:ascii="Times New Roman" w:eastAsia="Times New Roman" w:hAnsi="Times New Roman" w:cs="Times New Roman"/>
          <w:sz w:val="24"/>
          <w:szCs w:val="24"/>
          <w:lang w:eastAsia="ru-RU"/>
        </w:rPr>
      </w:pPr>
      <w:r w:rsidRPr="00625CF7">
        <w:rPr>
          <w:rFonts w:ascii="Times New Roman" w:eastAsia="Times New Roman" w:hAnsi="Times New Roman" w:cs="Times New Roman"/>
          <w:bCs/>
          <w:sz w:val="24"/>
          <w:szCs w:val="24"/>
          <w:lang w:eastAsia="ru-RU"/>
        </w:rPr>
        <w:t>КОМПЛЕКСНОЕ</w:t>
      </w:r>
      <w:r w:rsidRPr="00625CF7">
        <w:rPr>
          <w:rFonts w:ascii="Times New Roman" w:eastAsia="Times New Roman" w:hAnsi="Times New Roman" w:cs="Times New Roman"/>
          <w:sz w:val="24"/>
          <w:szCs w:val="24"/>
          <w:lang w:eastAsia="ru-RU"/>
        </w:rPr>
        <w:t> </w:t>
      </w:r>
      <w:r w:rsidRPr="00625CF7">
        <w:rPr>
          <w:rFonts w:ascii="Times New Roman" w:eastAsia="Times New Roman" w:hAnsi="Times New Roman" w:cs="Times New Roman"/>
          <w:bCs/>
          <w:sz w:val="24"/>
          <w:szCs w:val="24"/>
          <w:lang w:eastAsia="ru-RU"/>
        </w:rPr>
        <w:t>РАЗВИТИЕ</w:t>
      </w:r>
      <w:r w:rsidRPr="00625CF7">
        <w:rPr>
          <w:rFonts w:ascii="Times New Roman" w:eastAsia="Times New Roman" w:hAnsi="Times New Roman" w:cs="Times New Roman"/>
          <w:sz w:val="24"/>
          <w:szCs w:val="24"/>
          <w:lang w:eastAsia="ru-RU"/>
        </w:rPr>
        <w:t> </w:t>
      </w:r>
      <w:r w:rsidRPr="00625CF7">
        <w:rPr>
          <w:rFonts w:ascii="Times New Roman" w:eastAsia="Times New Roman" w:hAnsi="Times New Roman" w:cs="Times New Roman"/>
          <w:bCs/>
          <w:sz w:val="24"/>
          <w:szCs w:val="24"/>
          <w:lang w:eastAsia="ru-RU"/>
        </w:rPr>
        <w:t>ТЕРРИТОРИЙ</w:t>
      </w:r>
      <w:r w:rsidRPr="00625CF7">
        <w:rPr>
          <w:rFonts w:ascii="Times New Roman" w:eastAsia="Times New Roman" w:hAnsi="Times New Roman" w:cs="Times New Roman"/>
          <w:sz w:val="24"/>
          <w:szCs w:val="24"/>
          <w:lang w:eastAsia="ru-RU"/>
        </w:rPr>
        <w:t> (</w:t>
      </w:r>
      <w:r w:rsidRPr="00625CF7">
        <w:rPr>
          <w:rFonts w:ascii="Times New Roman" w:eastAsia="Times New Roman" w:hAnsi="Times New Roman" w:cs="Times New Roman"/>
          <w:bCs/>
          <w:sz w:val="24"/>
          <w:szCs w:val="24"/>
          <w:lang w:eastAsia="ru-RU"/>
        </w:rPr>
        <w:t>КРТ</w:t>
      </w:r>
      <w:r w:rsidRPr="00625CF7">
        <w:rPr>
          <w:rFonts w:ascii="Times New Roman" w:eastAsia="Times New Roman" w:hAnsi="Times New Roman" w:cs="Times New Roman"/>
          <w:sz w:val="24"/>
          <w:szCs w:val="24"/>
          <w:lang w:eastAsia="ru-RU"/>
        </w:rPr>
        <w:t>) – совокупность мероприятий, выполняемых в соответствии с утвержденной документацией по планировке </w:t>
      </w:r>
      <w:r w:rsidRPr="00625CF7">
        <w:rPr>
          <w:rFonts w:ascii="Times New Roman" w:eastAsia="Times New Roman" w:hAnsi="Times New Roman" w:cs="Times New Roman"/>
          <w:bCs/>
          <w:sz w:val="24"/>
          <w:szCs w:val="24"/>
          <w:lang w:eastAsia="ru-RU"/>
        </w:rPr>
        <w:t>территории</w:t>
      </w:r>
      <w:r w:rsidRPr="00625CF7">
        <w:rPr>
          <w:rFonts w:ascii="Times New Roman" w:eastAsia="Times New Roman" w:hAnsi="Times New Roman" w:cs="Times New Roman"/>
          <w:sz w:val="24"/>
          <w:szCs w:val="24"/>
          <w:lang w:eastAsia="ru-RU"/>
        </w:rPr>
        <w:t> и направленных на обновление среды жизнедеятельности и создание б</w:t>
      </w:r>
      <w:r>
        <w:rPr>
          <w:rFonts w:ascii="Times New Roman" w:eastAsia="Times New Roman" w:hAnsi="Times New Roman" w:cs="Times New Roman"/>
          <w:sz w:val="24"/>
          <w:szCs w:val="24"/>
          <w:lang w:eastAsia="ru-RU"/>
        </w:rPr>
        <w:t xml:space="preserve">лагоприятных условий проживания </w:t>
      </w:r>
      <w:r w:rsidRPr="00625CF7">
        <w:rPr>
          <w:rFonts w:ascii="Times New Roman" w:eastAsia="Times New Roman" w:hAnsi="Times New Roman" w:cs="Times New Roman"/>
          <w:sz w:val="24"/>
          <w:szCs w:val="24"/>
          <w:lang w:eastAsia="ru-RU"/>
        </w:rPr>
        <w:t>гражд</w:t>
      </w:r>
      <w:r>
        <w:rPr>
          <w:rFonts w:ascii="Times New Roman" w:eastAsia="Times New Roman" w:hAnsi="Times New Roman" w:cs="Times New Roman"/>
          <w:sz w:val="24"/>
          <w:szCs w:val="24"/>
          <w:lang w:eastAsia="ru-RU"/>
        </w:rPr>
        <w:t xml:space="preserve">ан, общественного пространства, </w:t>
      </w:r>
      <w:r w:rsidRPr="00625CF7">
        <w:rPr>
          <w:rFonts w:ascii="Times New Roman" w:eastAsia="Times New Roman" w:hAnsi="Times New Roman" w:cs="Times New Roman"/>
          <w:sz w:val="24"/>
          <w:szCs w:val="24"/>
          <w:lang w:eastAsia="ru-RU"/>
        </w:rPr>
        <w:t>обеспечения </w:t>
      </w:r>
      <w:r w:rsidRPr="00625CF7">
        <w:rPr>
          <w:rFonts w:ascii="Times New Roman" w:eastAsia="Times New Roman" w:hAnsi="Times New Roman" w:cs="Times New Roman"/>
          <w:bCs/>
          <w:sz w:val="24"/>
          <w:szCs w:val="24"/>
          <w:lang w:eastAsia="ru-RU"/>
        </w:rPr>
        <w:t>развития</w:t>
      </w:r>
      <w:r w:rsidRPr="00625CF7">
        <w:rPr>
          <w:rFonts w:ascii="Times New Roman" w:eastAsia="Times New Roman" w:hAnsi="Times New Roman" w:cs="Times New Roman"/>
          <w:sz w:val="24"/>
          <w:szCs w:val="24"/>
          <w:lang w:eastAsia="ru-RU"/>
        </w:rPr>
        <w:t> такой </w:t>
      </w:r>
      <w:r w:rsidRPr="00625CF7">
        <w:rPr>
          <w:rFonts w:ascii="Times New Roman" w:eastAsia="Times New Roman" w:hAnsi="Times New Roman" w:cs="Times New Roman"/>
          <w:bCs/>
          <w:sz w:val="24"/>
          <w:szCs w:val="24"/>
          <w:lang w:eastAsia="ru-RU"/>
        </w:rPr>
        <w:t>территории</w:t>
      </w:r>
      <w:r w:rsidRPr="00625CF7">
        <w:rPr>
          <w:rFonts w:ascii="Times New Roman" w:eastAsia="Times New Roman" w:hAnsi="Times New Roman" w:cs="Times New Roman"/>
          <w:sz w:val="24"/>
          <w:szCs w:val="24"/>
          <w:lang w:eastAsia="ru-RU"/>
        </w:rPr>
        <w:t> и ее благоустройства</w:t>
      </w:r>
      <w:r>
        <w:rPr>
          <w:rFonts w:ascii="Times New Roman" w:eastAsia="Times New Roman" w:hAnsi="Times New Roman" w:cs="Times New Roman"/>
          <w:sz w:val="24"/>
          <w:szCs w:val="24"/>
          <w:lang w:eastAsia="ru-RU"/>
        </w:rPr>
        <w:t>.</w:t>
      </w:r>
    </w:p>
    <w:p w:rsidR="00961B0C" w:rsidRDefault="00961B0C" w:rsidP="00961B0C">
      <w:pPr>
        <w:pStyle w:val="a6"/>
      </w:pPr>
      <w:r w:rsidRPr="00294391">
        <w:rPr>
          <w:bCs/>
        </w:rPr>
        <w:t>МАГИСТРАЛЬНЫЕ ИНЖЕНЕРНЫЕ СЕТИ</w:t>
      </w:r>
      <w:r w:rsidRPr="00294391">
        <w:t xml:space="preserve"> – инженерные сети, обеспечивающие подачу соответствующих ресурсов и услуг потребителям, размещение которых осуществляется в границах улиц, за пределами проезжей части в технических зонах, за исключением </w:t>
      </w:r>
      <w:proofErr w:type="spellStart"/>
      <w:r w:rsidRPr="00294391">
        <w:t>пересечек</w:t>
      </w:r>
      <w:proofErr w:type="spellEnd"/>
      <w:r>
        <w:t>.</w:t>
      </w:r>
    </w:p>
    <w:p w:rsidR="00961B0C" w:rsidRPr="00625CF7" w:rsidRDefault="00961B0C" w:rsidP="00961B0C">
      <w:pPr>
        <w:pStyle w:val="a4"/>
        <w:ind w:firstLine="426"/>
        <w:jc w:val="both"/>
        <w:rPr>
          <w:lang w:eastAsia="ru-RU"/>
        </w:rPr>
      </w:pPr>
      <w:r w:rsidRPr="00625CF7">
        <w:rPr>
          <w:rFonts w:ascii="Times New Roman" w:eastAsia="Times New Roman" w:hAnsi="Times New Roman" w:cs="Times New Roman"/>
          <w:bCs/>
          <w:sz w:val="24"/>
          <w:szCs w:val="24"/>
          <w:lang w:eastAsia="ru-RU"/>
        </w:rPr>
        <w:t>МИКРОРАЙОН</w:t>
      </w:r>
      <w:r w:rsidRPr="00625CF7">
        <w:rPr>
          <w:rFonts w:ascii="Times New Roman" w:eastAsia="Times New Roman" w:hAnsi="Times New Roman" w:cs="Times New Roman"/>
          <w:b/>
          <w:bCs/>
          <w:sz w:val="24"/>
          <w:szCs w:val="24"/>
          <w:lang w:eastAsia="ru-RU"/>
        </w:rPr>
        <w:t xml:space="preserve"> –</w:t>
      </w:r>
      <w:r w:rsidRPr="00625CF7">
        <w:rPr>
          <w:rFonts w:ascii="Times New Roman" w:eastAsia="Times New Roman" w:hAnsi="Times New Roman" w:cs="Times New Roman"/>
          <w:sz w:val="24"/>
          <w:szCs w:val="24"/>
          <w:lang w:eastAsia="ru-RU"/>
        </w:rPr>
        <w:t xml:space="preserve"> элемент планировочной структуры </w:t>
      </w:r>
      <w:r>
        <w:rPr>
          <w:rFonts w:ascii="Times New Roman" w:eastAsia="Times New Roman" w:hAnsi="Times New Roman" w:cs="Times New Roman"/>
          <w:sz w:val="24"/>
          <w:szCs w:val="24"/>
          <w:lang w:eastAsia="ru-RU"/>
        </w:rPr>
        <w:t>населенного пункта</w:t>
      </w:r>
      <w:r w:rsidRPr="00625CF7">
        <w:rPr>
          <w:rFonts w:ascii="Times New Roman" w:eastAsia="Times New Roman" w:hAnsi="Times New Roman" w:cs="Times New Roman"/>
          <w:sz w:val="24"/>
          <w:szCs w:val="24"/>
          <w:lang w:eastAsia="ru-RU"/>
        </w:rPr>
        <w:t>, не расчлененный магистральными улицами и дорогами, в границах красных линий магистральных или местных улиц, полос отвода железнодорожного транспорта, наземного внеуличного транспорта общего пользования, границ рекреационных зон</w:t>
      </w:r>
      <w:r>
        <w:rPr>
          <w:rFonts w:ascii="Times New Roman" w:eastAsia="Times New Roman" w:hAnsi="Times New Roman" w:cs="Times New Roman"/>
          <w:sz w:val="24"/>
          <w:szCs w:val="24"/>
          <w:lang w:eastAsia="ru-RU"/>
        </w:rPr>
        <w:t>.</w:t>
      </w:r>
    </w:p>
    <w:p w:rsidR="00961B0C" w:rsidRPr="00294391" w:rsidRDefault="00961B0C" w:rsidP="00961B0C">
      <w:pPr>
        <w:pStyle w:val="a6"/>
        <w:rPr>
          <w:bCs/>
        </w:rPr>
      </w:pPr>
      <w:r w:rsidRPr="00294391">
        <w:rPr>
          <w:bCs/>
        </w:rPr>
        <w:t xml:space="preserve">МУНИЦИПАЛЬНОЕ ОБРАЗОВАНИЕ – городское или сельское поселение, муниципальный район, муниципальный округ, </w:t>
      </w:r>
      <w:r>
        <w:rPr>
          <w:bCs/>
        </w:rPr>
        <w:t>муниципальный округ</w:t>
      </w:r>
      <w:r w:rsidRPr="00294391">
        <w:rPr>
          <w:bCs/>
        </w:rPr>
        <w:t xml:space="preserve"> с внутригородским делением, внутригородской район либо внутригородская территория города федерального значения</w:t>
      </w:r>
      <w:r>
        <w:rPr>
          <w:bCs/>
        </w:rPr>
        <w:t>.</w:t>
      </w:r>
    </w:p>
    <w:p w:rsidR="00961B0C" w:rsidRPr="00294391" w:rsidRDefault="00961B0C" w:rsidP="00961B0C">
      <w:pPr>
        <w:pStyle w:val="a6"/>
      </w:pPr>
      <w:r w:rsidRPr="00294391">
        <w:t xml:space="preserve">ОБЕСПЕЧЕННОСТЬ НАСЕЛЕНИЯ ОБЪЕКТАМИ И УСЛУГАМИ – совокупность количественных показателей по видам нормируемых объектов и услуг, характеризующая обеспеченность населения части территории </w:t>
      </w:r>
      <w:r>
        <w:t>муниципального округа</w:t>
      </w:r>
      <w:r w:rsidRPr="00294391">
        <w:t xml:space="preserve"> (объектами и услугами социальной, транспортной, коммунальной инфраструктур, иными объектами и услугами. Показатели обеспеченности рассчитываются путем определения доли в мощности объектов (вместимость, емкость, пропускная способность) или в объеме услуг, приходящейся на одного жителя или представителя определенной возрастной, социальной, профессиональной группы либо на определенное число (сто, тысячу и т.д.) жителей или представителей указанных групп. В расчет принимаются объекты, расположенные в границах территории, для которой определяется обеспеченность, а также на прилегающей территории в пределах, как правило, установленной нормативами максимальной доступности.</w:t>
      </w:r>
    </w:p>
    <w:p w:rsidR="00961B0C" w:rsidRPr="00A0280A" w:rsidRDefault="00961B0C" w:rsidP="00961B0C">
      <w:pPr>
        <w:pStyle w:val="a4"/>
        <w:jc w:val="both"/>
        <w:rPr>
          <w:rFonts w:ascii="Times New Roman" w:hAnsi="Times New Roman" w:cs="Times New Roman"/>
          <w:sz w:val="24"/>
          <w:szCs w:val="24"/>
        </w:rPr>
      </w:pPr>
      <w:r w:rsidRPr="00A0280A">
        <w:rPr>
          <w:rFonts w:ascii="Times New Roman" w:hAnsi="Times New Roman" w:cs="Times New Roman"/>
          <w:sz w:val="24"/>
          <w:szCs w:val="24"/>
        </w:rPr>
        <w:t>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w:t>
      </w:r>
      <w:r w:rsidRPr="00A0280A">
        <w:rPr>
          <w:rFonts w:ascii="Times New Roman" w:hAnsi="Times New Roman" w:cs="Times New Roman"/>
          <w:sz w:val="28"/>
          <w:szCs w:val="28"/>
        </w:rPr>
        <w:t xml:space="preserve"> законом </w:t>
      </w:r>
      <w:r w:rsidRPr="00A0280A">
        <w:rPr>
          <w:rFonts w:ascii="Times New Roman" w:hAnsi="Times New Roman" w:cs="Times New Roman"/>
          <w:sz w:val="24"/>
          <w:szCs w:val="24"/>
        </w:rPr>
        <w:lastRenderedPageBreak/>
        <w:t>субъекта Российской Федерации, уставами муниципальных образований и оказывают существенное влияние на социально-экономическое развитие муниципального округа (п.20 ст.1 Градостроительного кодекса Российской Федерации).</w:t>
      </w:r>
      <w:r w:rsidRPr="00294391">
        <w:t xml:space="preserve"> </w:t>
      </w:r>
    </w:p>
    <w:p w:rsidR="00961B0C" w:rsidRPr="00F53F49" w:rsidRDefault="00961B0C" w:rsidP="00961B0C">
      <w:pPr>
        <w:autoSpaceDE w:val="0"/>
        <w:spacing w:after="0" w:line="240" w:lineRule="auto"/>
        <w:ind w:firstLine="426"/>
        <w:jc w:val="both"/>
        <w:rPr>
          <w:rFonts w:ascii="Times New Roman" w:eastAsia="Times New Roman" w:hAnsi="Times New Roman" w:cs="Times New Roman"/>
          <w:sz w:val="24"/>
          <w:szCs w:val="24"/>
          <w:lang w:eastAsia="ru-RU"/>
        </w:rPr>
      </w:pPr>
      <w:r w:rsidRPr="00F53F49">
        <w:rPr>
          <w:rFonts w:ascii="Times New Roman" w:eastAsia="Times New Roman" w:hAnsi="Times New Roman" w:cs="Times New Roman"/>
          <w:sz w:val="24"/>
          <w:szCs w:val="24"/>
          <w:lang w:eastAsia="ru-RU"/>
        </w:rPr>
        <w:t xml:space="preserve">ОРГАНЫ МЕСТНОГО САМОУПРАВЛЕНИЯ </w:t>
      </w:r>
      <w:r w:rsidRPr="00F53F49">
        <w:rPr>
          <w:rFonts w:ascii="Times New Roman" w:eastAsia="Times New Roman" w:hAnsi="Times New Roman" w:cs="Times New Roman"/>
          <w:bCs/>
          <w:sz w:val="24"/>
          <w:szCs w:val="24"/>
          <w:lang w:eastAsia="ru-RU"/>
        </w:rPr>
        <w:t>–</w:t>
      </w:r>
      <w:r w:rsidRPr="00F53F49">
        <w:rPr>
          <w:rFonts w:ascii="Times New Roman" w:eastAsia="Times New Roman" w:hAnsi="Times New Roman" w:cs="Times New Roman"/>
          <w:sz w:val="24"/>
          <w:szCs w:val="24"/>
          <w:lang w:eastAsia="ru-RU"/>
        </w:rPr>
        <w:t xml:space="preserve">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rsidR="00961B0C" w:rsidRPr="00F53F49" w:rsidRDefault="00961B0C" w:rsidP="00961B0C">
      <w:pPr>
        <w:autoSpaceDE w:val="0"/>
        <w:spacing w:after="0" w:line="240" w:lineRule="auto"/>
        <w:ind w:firstLine="426"/>
        <w:jc w:val="both"/>
        <w:rPr>
          <w:rFonts w:ascii="Times New Roman" w:eastAsia="Times New Roman" w:hAnsi="Times New Roman" w:cs="Times New Roman"/>
          <w:sz w:val="24"/>
          <w:szCs w:val="24"/>
          <w:lang w:eastAsia="ru-RU"/>
        </w:rPr>
      </w:pPr>
      <w:r w:rsidRPr="00F53F49">
        <w:rPr>
          <w:rFonts w:ascii="Times New Roman" w:eastAsia="Times New Roman" w:hAnsi="Times New Roman" w:cs="Times New Roman"/>
          <w:bCs/>
          <w:sz w:val="24"/>
          <w:szCs w:val="24"/>
          <w:lang w:eastAsia="ru-RU"/>
        </w:rPr>
        <w:t>ПАРКОВКА (ПАРКОВОЧНОЕ МЕСТО)</w:t>
      </w:r>
      <w:r w:rsidRPr="00F53F49">
        <w:rPr>
          <w:rFonts w:ascii="Times New Roman" w:eastAsia="Times New Roman" w:hAnsi="Times New Roman" w:cs="Times New Roman"/>
          <w:b/>
          <w:bCs/>
          <w:sz w:val="24"/>
          <w:szCs w:val="24"/>
          <w:lang w:eastAsia="ru-RU"/>
        </w:rPr>
        <w:t xml:space="preserve"> –</w:t>
      </w:r>
      <w:r w:rsidRPr="00F53F49">
        <w:rPr>
          <w:rFonts w:ascii="Times New Roman" w:eastAsia="Times New Roman" w:hAnsi="Times New Roman" w:cs="Times New Roman"/>
          <w:sz w:val="24"/>
          <w:szCs w:val="24"/>
          <w:lang w:eastAsia="ru-RU"/>
        </w:rPr>
        <w:t xml:space="preserve">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w:t>
      </w:r>
      <w:proofErr w:type="spellStart"/>
      <w:r w:rsidRPr="00F53F49">
        <w:rPr>
          <w:rFonts w:ascii="Times New Roman" w:eastAsia="Times New Roman" w:hAnsi="Times New Roman" w:cs="Times New Roman"/>
          <w:sz w:val="24"/>
          <w:szCs w:val="24"/>
          <w:lang w:eastAsia="ru-RU"/>
        </w:rPr>
        <w:t>подэстакадных</w:t>
      </w:r>
      <w:proofErr w:type="spellEnd"/>
      <w:r w:rsidRPr="00F53F49">
        <w:rPr>
          <w:rFonts w:ascii="Times New Roman" w:eastAsia="Times New Roman" w:hAnsi="Times New Roman" w:cs="Times New Roman"/>
          <w:sz w:val="24"/>
          <w:szCs w:val="24"/>
          <w:lang w:eastAsia="ru-RU"/>
        </w:rPr>
        <w:t xml:space="preserve"> или </w:t>
      </w:r>
      <w:proofErr w:type="spellStart"/>
      <w:r w:rsidRPr="00F53F49">
        <w:rPr>
          <w:rFonts w:ascii="Times New Roman" w:eastAsia="Times New Roman" w:hAnsi="Times New Roman" w:cs="Times New Roman"/>
          <w:sz w:val="24"/>
          <w:szCs w:val="24"/>
          <w:lang w:eastAsia="ru-RU"/>
        </w:rPr>
        <w:t>подмостовых</w:t>
      </w:r>
      <w:proofErr w:type="spellEnd"/>
      <w:r w:rsidRPr="00F53F49">
        <w:rPr>
          <w:rFonts w:ascii="Times New Roman" w:eastAsia="Times New Roman" w:hAnsi="Times New Roman" w:cs="Times New Roman"/>
          <w:sz w:val="24"/>
          <w:szCs w:val="24"/>
          <w:lang w:eastAsia="ru-RU"/>
        </w:rPr>
        <w:t xml:space="preserve">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961B0C" w:rsidRPr="00294391" w:rsidRDefault="00961B0C" w:rsidP="00961B0C">
      <w:pPr>
        <w:pStyle w:val="a6"/>
      </w:pPr>
      <w:r w:rsidRPr="00294391">
        <w:t xml:space="preserve">ПЕШЕХОДНАЯ ДОСТУПНОСТЬ ОБЪЕКТА – вид территориальной доступности объекта, для которого затраты времени на путь от жилого дома до объекта рассчитываются исходя из средней скорости передвижения без использования транспортных средств в условиях стандартной для местности погоды лицом с нормальными физическими возможностями. Для целей </w:t>
      </w:r>
      <w:r>
        <w:t xml:space="preserve">МНГП муниципального округа </w:t>
      </w:r>
      <w:r w:rsidRPr="00294391">
        <w:t xml:space="preserve">средняя скорость передвижения пешехода принимается равной </w:t>
      </w:r>
      <w:r>
        <w:t>5</w:t>
      </w:r>
      <w:r w:rsidRPr="00294391">
        <w:t> км/час.</w:t>
      </w:r>
    </w:p>
    <w:p w:rsidR="00961B0C" w:rsidRPr="00294391" w:rsidRDefault="00961B0C" w:rsidP="00961B0C">
      <w:pPr>
        <w:pStyle w:val="a6"/>
      </w:pPr>
      <w:r w:rsidRPr="00294391">
        <w:t>РАДИУС ДОСТУПНОСТИ – определяется как кратчайшее расстояние от границы участка размещения объекта обслуживания до жилого дома, измеряемое по воздушной прямой.</w:t>
      </w:r>
    </w:p>
    <w:p w:rsidR="00961B0C" w:rsidRPr="00294391" w:rsidRDefault="00961B0C" w:rsidP="00961B0C">
      <w:pPr>
        <w:pStyle w:val="a6"/>
      </w:pPr>
      <w:r w:rsidRPr="00294391">
        <w:t>СЕТИ ИНЖЕНЕРНЫЕ – комплекс коммуникаций, обслуживающих технологические процессы или входящие в различные системы инженерного оборудования населенных пунктов, обеспечивающие жизнедеятельность потребителей: населения, коммунально-бытовых и промышленных предприятий</w:t>
      </w:r>
    </w:p>
    <w:p w:rsidR="00961B0C" w:rsidRPr="00294391" w:rsidRDefault="00961B0C" w:rsidP="00961B0C">
      <w:pPr>
        <w:pStyle w:val="a6"/>
      </w:pPr>
      <w:r w:rsidRPr="00294391">
        <w:t>СОЦИАЛЬНАЯ ИНФРАСТРУКТУРА – комплекс объектов обслуживания и взаимосвязей между ними, необходимых для бытовой, досуговой деятельности людей, их развития и поддержания здоровья: объекты образования, здравоохранения, социальной защиты, культуры, физкультуры и спорта, торговли и услуг, гостиницы</w:t>
      </w:r>
    </w:p>
    <w:p w:rsidR="00961B0C" w:rsidRDefault="00961B0C" w:rsidP="00961B0C">
      <w:pPr>
        <w:pStyle w:val="a6"/>
      </w:pPr>
      <w:r w:rsidRPr="00294391">
        <w:t>СОЦИАЛЬНОЕ ОБСЛУЖИВАНИЕ ГРАЖДАН - деятельность по предоставлению социальных услуг гражданам</w:t>
      </w:r>
    </w:p>
    <w:p w:rsidR="00961B0C" w:rsidRPr="00F53F49" w:rsidRDefault="00961B0C" w:rsidP="00961B0C">
      <w:pPr>
        <w:pStyle w:val="a4"/>
        <w:ind w:firstLine="426"/>
        <w:rPr>
          <w:lang w:eastAsia="ru-RU"/>
        </w:rPr>
      </w:pPr>
      <w:r w:rsidRPr="00F53F49">
        <w:rPr>
          <w:rFonts w:ascii="Times New Roman" w:eastAsia="Times New Roman" w:hAnsi="Times New Roman" w:cs="Times New Roman"/>
          <w:bCs/>
          <w:sz w:val="24"/>
          <w:szCs w:val="24"/>
          <w:lang w:eastAsia="ru-RU"/>
        </w:rPr>
        <w:t>СТОЯНКА АВТОМОБИЛЕЙ</w:t>
      </w:r>
      <w:r w:rsidRPr="00F53F49">
        <w:rPr>
          <w:rFonts w:ascii="Times New Roman" w:eastAsia="Times New Roman" w:hAnsi="Times New Roman" w:cs="Times New Roman"/>
          <w:sz w:val="24"/>
          <w:szCs w:val="24"/>
          <w:lang w:eastAsia="ru-RU"/>
        </w:rPr>
        <w:t> – открытая площадка, предназначенная для хранения и (или) паркования автомобилей</w:t>
      </w:r>
    </w:p>
    <w:p w:rsidR="00961B0C" w:rsidRPr="00294391" w:rsidRDefault="00961B0C" w:rsidP="00961B0C">
      <w:pPr>
        <w:pStyle w:val="a6"/>
      </w:pPr>
      <w:r w:rsidRPr="00294391">
        <w:t>ТЕРРИТОРИАЛЬНАЯ ДОСТУПНОСТЬ ОБЪЕКТА – показатель, характеризующий взаимное расположение объекта предоставления услуг и места жительства (жилого дома) потребителя услуг. Территориальная доступность принимается равной или затратам времени (минуты, часы) на путь от дома до объекта (временная доступность), или расстоянию (м, км) между этими объектами (пространственная доступность).</w:t>
      </w:r>
    </w:p>
    <w:p w:rsidR="00961B0C" w:rsidRPr="00294391" w:rsidRDefault="00961B0C" w:rsidP="00961B0C">
      <w:pPr>
        <w:pStyle w:val="a6"/>
      </w:pPr>
      <w:r w:rsidRPr="00294391">
        <w:t>ТРАНСПОРТНАЯ ДОСТУПНОСТЬ ОБЪЕКТА – вид территориальной доступности объекта, для которого затраты времени на путь от жилого дома до объекта рассчитываются исходя из средней скорости движения по территории с использованием транспортных средств, осуществляемого по объектам улично-дорожной сети населенных пунктов и автомобильным дорогам общего пользования. Средняя скорость движения транспорта принимается с учетом нормативных ограничений, загруженности и качественного состояния автомобильных дорог.</w:t>
      </w:r>
    </w:p>
    <w:p w:rsidR="00961B0C" w:rsidRDefault="00961B0C" w:rsidP="00961B0C">
      <w:pPr>
        <w:pStyle w:val="a6"/>
      </w:pPr>
      <w:r w:rsidRPr="00294391">
        <w:t>ТРАНСПОРТНАЯ ИНФРАСТРУКТУРА – комплекс объектов и сооружений, обеспечивающих потребности физических лиц, юридических лиц и государства в пассажирских и грузовых транспортных перевозках.</w:t>
      </w:r>
    </w:p>
    <w:p w:rsidR="00961B0C" w:rsidRDefault="00961B0C" w:rsidP="00961B0C">
      <w:pPr>
        <w:pStyle w:val="a4"/>
        <w:ind w:firstLine="426"/>
        <w:jc w:val="both"/>
        <w:rPr>
          <w:rFonts w:ascii="Times New Roman" w:eastAsia="Times New Roman" w:hAnsi="Times New Roman" w:cs="Times New Roman"/>
          <w:sz w:val="24"/>
          <w:szCs w:val="24"/>
          <w:lang w:eastAsia="ru-RU"/>
        </w:rPr>
      </w:pPr>
      <w:r w:rsidRPr="00ED72E3">
        <w:rPr>
          <w:rFonts w:ascii="Times New Roman" w:eastAsia="Times New Roman" w:hAnsi="Times New Roman" w:cs="Times New Roman"/>
          <w:bCs/>
          <w:sz w:val="24"/>
          <w:szCs w:val="24"/>
          <w:lang w:eastAsia="ru-RU"/>
        </w:rPr>
        <w:t>УЛИЧНО-ДОРОЖНАЯ СЕТЬ,</w:t>
      </w:r>
      <w:r w:rsidRPr="00ED72E3">
        <w:rPr>
          <w:rFonts w:ascii="Times New Roman" w:eastAsia="Times New Roman" w:hAnsi="Times New Roman" w:cs="Times New Roman"/>
          <w:sz w:val="24"/>
          <w:szCs w:val="24"/>
          <w:lang w:eastAsia="ru-RU"/>
        </w:rPr>
        <w:t xml:space="preserve"> УДС – система объектов капитального строительства, включая улицы и дороги различных категорий и входящие в их состав объекты дорожно-мостового строительства (путепроводы, мосты, туннели, эстакады и другие подобные сооружения), предназначенные для движения транспортных средств и пешеходов, </w:t>
      </w:r>
      <w:r w:rsidRPr="00ED72E3">
        <w:rPr>
          <w:rFonts w:ascii="Times New Roman" w:eastAsia="Times New Roman" w:hAnsi="Times New Roman" w:cs="Times New Roman"/>
          <w:sz w:val="24"/>
          <w:szCs w:val="24"/>
          <w:lang w:eastAsia="ru-RU"/>
        </w:rPr>
        <w:lastRenderedPageBreak/>
        <w:t>проектируемые с учетом перспективного роста интенсивности движения и обеспечения возможности прокладки инженерных коммуникаций. Границы УДС закрепляются красными линиями. Территория, занимаемая УДС, относится к землям общего пользования транспортного назначени</w:t>
      </w:r>
      <w:r>
        <w:rPr>
          <w:rFonts w:ascii="Times New Roman" w:eastAsia="Times New Roman" w:hAnsi="Times New Roman" w:cs="Times New Roman"/>
          <w:sz w:val="24"/>
          <w:szCs w:val="24"/>
          <w:lang w:eastAsia="ru-RU"/>
        </w:rPr>
        <w:t>я</w:t>
      </w:r>
    </w:p>
    <w:p w:rsidR="00961B0C" w:rsidRPr="00ED72E3" w:rsidRDefault="00961B0C" w:rsidP="00961B0C">
      <w:pPr>
        <w:pStyle w:val="a4"/>
        <w:ind w:firstLine="426"/>
        <w:jc w:val="both"/>
        <w:rPr>
          <w:lang w:eastAsia="ru-RU"/>
        </w:rPr>
      </w:pPr>
    </w:p>
    <w:p w:rsidR="00961B0C" w:rsidRDefault="00961B0C" w:rsidP="00961B0C">
      <w:pPr>
        <w:pStyle w:val="3"/>
      </w:pPr>
      <w:bookmarkStart w:id="4" w:name="_Toc140627956"/>
      <w:r>
        <w:t>СОКРАЩЕНИЯ</w:t>
      </w:r>
      <w:bookmarkEnd w:id="4"/>
    </w:p>
    <w:p w:rsidR="00961B0C" w:rsidRDefault="00961B0C" w:rsidP="00961B0C">
      <w:pPr>
        <w:pStyle w:val="a6"/>
      </w:pPr>
      <w:r>
        <w:t>ЖКХ – жилищно-коммунальное хозяйство</w:t>
      </w:r>
    </w:p>
    <w:p w:rsidR="00961B0C" w:rsidRPr="00482098" w:rsidRDefault="00961B0C" w:rsidP="00961B0C">
      <w:pPr>
        <w:pStyle w:val="a6"/>
      </w:pPr>
      <w:proofErr w:type="spellStart"/>
      <w:r w:rsidRPr="00482098">
        <w:t>ГрК</w:t>
      </w:r>
      <w:proofErr w:type="spellEnd"/>
      <w:r w:rsidRPr="00482098">
        <w:t xml:space="preserve"> РФ – Градостроительный кодекс Российской Федерации</w:t>
      </w:r>
    </w:p>
    <w:p w:rsidR="00961B0C" w:rsidRDefault="00961B0C" w:rsidP="00961B0C">
      <w:pPr>
        <w:pStyle w:val="a6"/>
        <w:rPr>
          <w:spacing w:val="-6"/>
        </w:rPr>
      </w:pPr>
      <w:r w:rsidRPr="00482098">
        <w:rPr>
          <w:spacing w:val="-6"/>
        </w:rPr>
        <w:t>МНГП – местные нормативы градостроительного проектирования</w:t>
      </w:r>
    </w:p>
    <w:p w:rsidR="00961B0C" w:rsidRPr="00482098" w:rsidRDefault="00961B0C" w:rsidP="00961B0C">
      <w:pPr>
        <w:pStyle w:val="a6"/>
        <w:rPr>
          <w:spacing w:val="-6"/>
        </w:rPr>
      </w:pPr>
      <w:r>
        <w:rPr>
          <w:spacing w:val="-6"/>
        </w:rPr>
        <w:t>ОМСУ – органы местного самоуправления</w:t>
      </w:r>
    </w:p>
    <w:p w:rsidR="00961B0C" w:rsidRPr="00482098" w:rsidRDefault="00961B0C" w:rsidP="00961B0C">
      <w:pPr>
        <w:pStyle w:val="a6"/>
        <w:rPr>
          <w:spacing w:val="-6"/>
        </w:rPr>
      </w:pPr>
      <w:r w:rsidRPr="00482098">
        <w:rPr>
          <w:spacing w:val="-6"/>
        </w:rPr>
        <w:t>РФ</w:t>
      </w:r>
      <w:r w:rsidRPr="00482098">
        <w:t xml:space="preserve"> – </w:t>
      </w:r>
      <w:r w:rsidRPr="00482098">
        <w:rPr>
          <w:spacing w:val="-6"/>
        </w:rPr>
        <w:t>Российская Федерация</w:t>
      </w:r>
    </w:p>
    <w:p w:rsidR="00961B0C" w:rsidRPr="00482098" w:rsidRDefault="00961B0C" w:rsidP="00961B0C">
      <w:pPr>
        <w:pStyle w:val="a6"/>
      </w:pPr>
      <w:r w:rsidRPr="00482098">
        <w:t>СНиП – строительные нормы и правила</w:t>
      </w:r>
    </w:p>
    <w:p w:rsidR="00961B0C" w:rsidRPr="00482098" w:rsidRDefault="00961B0C" w:rsidP="00961B0C">
      <w:pPr>
        <w:pStyle w:val="a6"/>
      </w:pPr>
      <w:r w:rsidRPr="00482098">
        <w:t>СП – свод правил по проектированию и строительству</w:t>
      </w:r>
    </w:p>
    <w:p w:rsidR="00961B0C" w:rsidRPr="00482098" w:rsidRDefault="00961B0C" w:rsidP="00961B0C">
      <w:pPr>
        <w:pStyle w:val="a6"/>
      </w:pPr>
      <w:r w:rsidRPr="00482098">
        <w:t>ТКО – твердые коммунальные отходы</w:t>
      </w:r>
    </w:p>
    <w:p w:rsidR="00961B0C" w:rsidRPr="00482098" w:rsidRDefault="00961B0C" w:rsidP="00961B0C">
      <w:pPr>
        <w:pStyle w:val="a6"/>
      </w:pPr>
      <w:r w:rsidRPr="00482098">
        <w:t>УДС – улично-дорожная сеть</w:t>
      </w:r>
    </w:p>
    <w:p w:rsidR="00961B0C" w:rsidRDefault="00961B0C" w:rsidP="00961B0C">
      <w:pPr>
        <w:pStyle w:val="a6"/>
        <w:rPr>
          <w:spacing w:val="-6"/>
        </w:rPr>
      </w:pPr>
      <w:r w:rsidRPr="00482098">
        <w:rPr>
          <w:spacing w:val="-6"/>
        </w:rPr>
        <w:t>ФЗ – федеральный закон</w:t>
      </w:r>
    </w:p>
    <w:p w:rsidR="00961B0C" w:rsidRPr="00482098" w:rsidRDefault="00961B0C" w:rsidP="00961B0C">
      <w:pPr>
        <w:pStyle w:val="a6"/>
        <w:rPr>
          <w:color w:val="000000"/>
          <w:spacing w:val="-4"/>
        </w:rPr>
      </w:pPr>
      <w:r w:rsidRPr="00482098">
        <w:rPr>
          <w:color w:val="000000"/>
          <w:spacing w:val="-4"/>
        </w:rPr>
        <w:t>в т.ч. – в том числе</w:t>
      </w:r>
    </w:p>
    <w:p w:rsidR="00961B0C" w:rsidRPr="00482098" w:rsidRDefault="00961B0C" w:rsidP="00961B0C">
      <w:pPr>
        <w:pStyle w:val="a6"/>
      </w:pPr>
      <w:r w:rsidRPr="00482098">
        <w:t>кв. м – квадратный метр</w:t>
      </w:r>
    </w:p>
    <w:p w:rsidR="00961B0C" w:rsidRDefault="00961B0C" w:rsidP="00961B0C">
      <w:pPr>
        <w:pStyle w:val="a6"/>
        <w:rPr>
          <w:color w:val="000000"/>
          <w:spacing w:val="-4"/>
        </w:rPr>
      </w:pPr>
      <w:r w:rsidRPr="00482098">
        <w:rPr>
          <w:color w:val="000000"/>
          <w:spacing w:val="-4"/>
        </w:rPr>
        <w:t>кВт</w:t>
      </w:r>
      <w:r>
        <w:rPr>
          <w:color w:val="000000"/>
          <w:spacing w:val="-4"/>
        </w:rPr>
        <w:t>/</w:t>
      </w:r>
      <w:r w:rsidRPr="00482098">
        <w:rPr>
          <w:color w:val="000000"/>
          <w:spacing w:val="-4"/>
        </w:rPr>
        <w:t>ч</w:t>
      </w:r>
      <w:r w:rsidRPr="00482098">
        <w:t xml:space="preserve"> – </w:t>
      </w:r>
      <w:r w:rsidRPr="00482098">
        <w:rPr>
          <w:color w:val="000000"/>
          <w:spacing w:val="-4"/>
        </w:rPr>
        <w:t>киловатт-час</w:t>
      </w:r>
    </w:p>
    <w:p w:rsidR="00961B0C" w:rsidRPr="00952E35" w:rsidRDefault="00961B0C" w:rsidP="00961B0C">
      <w:pPr>
        <w:pStyle w:val="a6"/>
      </w:pPr>
      <w:r>
        <w:t>кг – килограмм</w:t>
      </w:r>
    </w:p>
    <w:p w:rsidR="00961B0C" w:rsidRPr="00482098" w:rsidRDefault="00961B0C" w:rsidP="00961B0C">
      <w:pPr>
        <w:pStyle w:val="a6"/>
      </w:pPr>
      <w:r w:rsidRPr="00482098">
        <w:t>кол-во – количество</w:t>
      </w:r>
    </w:p>
    <w:p w:rsidR="00961B0C" w:rsidRPr="00482098" w:rsidRDefault="00961B0C" w:rsidP="00961B0C">
      <w:pPr>
        <w:pStyle w:val="a6"/>
      </w:pPr>
      <w:r w:rsidRPr="00482098">
        <w:t>куб. м – кубический метр</w:t>
      </w:r>
    </w:p>
    <w:p w:rsidR="00961B0C" w:rsidRPr="00482098" w:rsidRDefault="00961B0C" w:rsidP="00961B0C">
      <w:pPr>
        <w:pStyle w:val="a6"/>
      </w:pPr>
      <w:r w:rsidRPr="00482098">
        <w:t>л – литр</w:t>
      </w:r>
    </w:p>
    <w:p w:rsidR="00961B0C" w:rsidRPr="00482098" w:rsidRDefault="00961B0C" w:rsidP="00961B0C">
      <w:pPr>
        <w:pStyle w:val="a6"/>
      </w:pPr>
      <w:r w:rsidRPr="00482098">
        <w:t>м - метр</w:t>
      </w:r>
    </w:p>
    <w:p w:rsidR="00961B0C" w:rsidRPr="00482098" w:rsidRDefault="00961B0C" w:rsidP="00961B0C">
      <w:pPr>
        <w:pStyle w:val="a6"/>
      </w:pPr>
      <w:r w:rsidRPr="00482098">
        <w:t>мин. – минут</w:t>
      </w:r>
    </w:p>
    <w:p w:rsidR="00961B0C" w:rsidRPr="00482098" w:rsidRDefault="00961B0C" w:rsidP="00961B0C">
      <w:pPr>
        <w:pStyle w:val="a6"/>
      </w:pPr>
      <w:r w:rsidRPr="00482098">
        <w:t>н. п. – населённый пункт</w:t>
      </w:r>
    </w:p>
    <w:p w:rsidR="00961B0C" w:rsidRDefault="00961B0C" w:rsidP="00961B0C">
      <w:pPr>
        <w:pStyle w:val="a6"/>
      </w:pPr>
      <w:r w:rsidRPr="00482098">
        <w:t>п. – пункт</w:t>
      </w:r>
    </w:p>
    <w:p w:rsidR="00961B0C" w:rsidRPr="00952E35" w:rsidRDefault="00961B0C" w:rsidP="00961B0C">
      <w:pPr>
        <w:pStyle w:val="a6"/>
      </w:pPr>
      <w:proofErr w:type="spellStart"/>
      <w:r>
        <w:t>пгт</w:t>
      </w:r>
      <w:proofErr w:type="spellEnd"/>
      <w:r>
        <w:t xml:space="preserve"> – поселок городского типа</w:t>
      </w:r>
    </w:p>
    <w:p w:rsidR="00961B0C" w:rsidRDefault="00961B0C" w:rsidP="00961B0C">
      <w:pPr>
        <w:pStyle w:val="a6"/>
      </w:pPr>
      <w:r w:rsidRPr="00482098">
        <w:t xml:space="preserve">ст. </w:t>
      </w:r>
      <w:r>
        <w:t>–</w:t>
      </w:r>
      <w:r w:rsidRPr="00482098">
        <w:t xml:space="preserve"> статья</w:t>
      </w:r>
    </w:p>
    <w:p w:rsidR="00961B0C" w:rsidRPr="00952E35" w:rsidRDefault="00961B0C" w:rsidP="00961B0C">
      <w:pPr>
        <w:pStyle w:val="a6"/>
      </w:pPr>
      <w:r>
        <w:t>ч. – часть</w:t>
      </w:r>
    </w:p>
    <w:p w:rsidR="00961B0C" w:rsidRDefault="00961B0C" w:rsidP="00961B0C">
      <w:pPr>
        <w:pStyle w:val="a6"/>
      </w:pPr>
      <w:r>
        <w:t>чел.–</w:t>
      </w:r>
      <w:r w:rsidRPr="00482098">
        <w:t>человек</w:t>
      </w:r>
    </w:p>
    <w:p w:rsidR="00961B0C" w:rsidRDefault="00961B0C" w:rsidP="00961B0C">
      <w:pPr>
        <w:pStyle w:val="a4"/>
        <w:rPr>
          <w:lang w:eastAsia="ru-RU"/>
        </w:rPr>
      </w:pPr>
    </w:p>
    <w:p w:rsidR="00961B0C" w:rsidRDefault="00961B0C" w:rsidP="00961B0C">
      <w:pPr>
        <w:pStyle w:val="2"/>
      </w:pPr>
      <w:bookmarkStart w:id="5" w:name="_Toc140627957"/>
      <w:r>
        <w:t>2. Расчетные показатели минимально допустимого уровня обеспеченности объектами местного значения и максимально допустимого уровня их территориальной доступности для населения муниципального округа</w:t>
      </w:r>
      <w:bookmarkEnd w:id="5"/>
    </w:p>
    <w:p w:rsidR="00961B0C" w:rsidRPr="00CD0DE2" w:rsidRDefault="00961B0C" w:rsidP="00961B0C">
      <w:pPr>
        <w:pStyle w:val="a6"/>
      </w:pPr>
      <w:r w:rsidRPr="00CD0DE2">
        <w:t xml:space="preserve">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t xml:space="preserve">муниципального округа </w:t>
      </w:r>
      <w:r w:rsidRPr="00CD0DE2">
        <w:t>установлены исходя из текущей обеспеченности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и муниципального образования, демографической ситуации и уровня жизни населения.</w:t>
      </w:r>
    </w:p>
    <w:p w:rsidR="00961B0C" w:rsidRPr="00CD0DE2" w:rsidRDefault="00961B0C" w:rsidP="00961B0C">
      <w:pPr>
        <w:pStyle w:val="a6"/>
      </w:pPr>
      <w:r w:rsidRPr="00CD0DE2">
        <w:t xml:space="preserve">Обоснование расчетных показателей, принятых в основной части МНГП приведено в части </w:t>
      </w:r>
      <w:r>
        <w:rPr>
          <w:lang w:val="en-US"/>
        </w:rPr>
        <w:t>II</w:t>
      </w:r>
      <w:r w:rsidRPr="00CD0DE2">
        <w:t xml:space="preserve"> настоящего документа.</w:t>
      </w:r>
    </w:p>
    <w:p w:rsidR="00961B0C" w:rsidRPr="00CD0DE2" w:rsidRDefault="00961B0C" w:rsidP="00961B0C">
      <w:pPr>
        <w:pStyle w:val="a6"/>
      </w:pPr>
    </w:p>
    <w:p w:rsidR="00961B0C" w:rsidRDefault="00961B0C" w:rsidP="00961B0C">
      <w:pPr>
        <w:pStyle w:val="3"/>
        <w:jc w:val="center"/>
      </w:pPr>
      <w:bookmarkStart w:id="6" w:name="_Toc140627958"/>
      <w:r>
        <w:t>2.1. В области автомобильных дорог местного значения (в том числе создание и обеспечение функционирования парковок) и транспортного обслуживания населения (общественный транспорт)</w:t>
      </w:r>
      <w:bookmarkEnd w:id="6"/>
    </w:p>
    <w:p w:rsidR="00961B0C" w:rsidRDefault="00961B0C" w:rsidP="00961B0C">
      <w:pPr>
        <w:pStyle w:val="a6"/>
        <w:rPr>
          <w:rFonts w:eastAsia="TimesNewRomanPSMT" w:cs="Times New Roman"/>
          <w:bCs/>
          <w:szCs w:val="24"/>
        </w:rPr>
      </w:pPr>
      <w:r w:rsidRPr="00DC456C">
        <w:rPr>
          <w:rFonts w:eastAsia="TimesNewRomanPSMT" w:cs="Times New Roman"/>
          <w:szCs w:val="24"/>
        </w:rPr>
        <w:t xml:space="preserve">Расчетные показатели для объектов в области автомобильных дорог местного значения </w:t>
      </w:r>
      <w:r>
        <w:rPr>
          <w:rFonts w:eastAsia="TimesNewRomanPSMT" w:cs="Times New Roman"/>
          <w:szCs w:val="24"/>
        </w:rPr>
        <w:t xml:space="preserve">и транспортного обслуживания </w:t>
      </w:r>
      <w:r w:rsidRPr="00DC456C">
        <w:rPr>
          <w:rFonts w:eastAsia="TimesNewRomanPSMT" w:cs="Times New Roman"/>
          <w:szCs w:val="24"/>
        </w:rPr>
        <w:t xml:space="preserve">установлены в соответствии с индивидуальными особенностями пространственной организации </w:t>
      </w:r>
      <w:r>
        <w:rPr>
          <w:rFonts w:eastAsia="TimesNewRomanPSMT" w:cs="Times New Roman"/>
          <w:bCs/>
          <w:szCs w:val="24"/>
        </w:rPr>
        <w:t>муниципального округа.</w:t>
      </w:r>
    </w:p>
    <w:p w:rsidR="00961B0C" w:rsidRPr="00DC456C" w:rsidRDefault="00961B0C" w:rsidP="00961B0C">
      <w:pPr>
        <w:pStyle w:val="a6"/>
        <w:rPr>
          <w:color w:val="FF0000"/>
        </w:rPr>
      </w:pPr>
      <w:r w:rsidRPr="00DC456C">
        <w:t xml:space="preserve">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таблицах </w:t>
      </w:r>
      <w:r w:rsidRPr="00B60676">
        <w:t>1</w:t>
      </w:r>
      <w:r>
        <w:t>-3</w:t>
      </w:r>
      <w:r w:rsidRPr="00B60676">
        <w:t>.</w:t>
      </w:r>
    </w:p>
    <w:p w:rsidR="00961B0C" w:rsidRDefault="00961B0C" w:rsidP="00961B0C">
      <w:pPr>
        <w:autoSpaceDE w:val="0"/>
        <w:spacing w:after="0" w:line="240" w:lineRule="auto"/>
        <w:ind w:firstLine="851"/>
        <w:jc w:val="right"/>
        <w:rPr>
          <w:rFonts w:ascii="Times New Roman" w:eastAsia="TimesNewRomanPSMT" w:hAnsi="Times New Roman" w:cs="Times New Roman"/>
          <w:sz w:val="24"/>
          <w:szCs w:val="24"/>
          <w:lang w:eastAsia="ru-RU"/>
        </w:rPr>
      </w:pPr>
    </w:p>
    <w:p w:rsidR="00961B0C"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r w:rsidRPr="00B60676">
        <w:rPr>
          <w:rFonts w:ascii="Times New Roman" w:eastAsia="TimesNewRomanPSMT" w:hAnsi="Times New Roman" w:cs="Times New Roman"/>
          <w:sz w:val="24"/>
          <w:szCs w:val="24"/>
          <w:lang w:eastAsia="ru-RU"/>
        </w:rPr>
        <w:t xml:space="preserve">Таблица 1. </w:t>
      </w:r>
      <w:r w:rsidRPr="006879B9">
        <w:rPr>
          <w:rFonts w:ascii="Times New Roman" w:eastAsia="TimesNewRomanPSMT" w:hAnsi="Times New Roman" w:cs="Times New Roman"/>
          <w:sz w:val="24"/>
          <w:szCs w:val="24"/>
          <w:lang w:eastAsia="ru-RU"/>
        </w:rPr>
        <w:t xml:space="preserve">Расчетные показатели для объектов в области </w:t>
      </w:r>
      <w:r>
        <w:rPr>
          <w:rFonts w:ascii="Times New Roman" w:eastAsia="TimesNewRomanPSMT" w:hAnsi="Times New Roman" w:cs="Times New Roman"/>
          <w:sz w:val="24"/>
          <w:szCs w:val="24"/>
          <w:lang w:eastAsia="ru-RU"/>
        </w:rPr>
        <w:t>автомобильных дорог местного значения</w:t>
      </w:r>
    </w:p>
    <w:p w:rsidR="00961B0C" w:rsidRPr="006879B9"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p>
    <w:tbl>
      <w:tblPr>
        <w:tblStyle w:val="aa"/>
        <w:tblW w:w="957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1431"/>
        <w:gridCol w:w="1530"/>
        <w:gridCol w:w="1710"/>
        <w:gridCol w:w="1800"/>
        <w:gridCol w:w="1260"/>
        <w:gridCol w:w="1306"/>
      </w:tblGrid>
      <w:tr w:rsidR="00961B0C" w:rsidRPr="006879B9" w:rsidTr="00AA0F7B">
        <w:trPr>
          <w:tblHeader/>
        </w:trPr>
        <w:tc>
          <w:tcPr>
            <w:tcW w:w="534" w:type="dxa"/>
            <w:vMerge w:val="restart"/>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w:t>
            </w:r>
          </w:p>
          <w:p w:rsidR="00961B0C" w:rsidRPr="006879B9" w:rsidRDefault="00961B0C" w:rsidP="00AA0F7B">
            <w:pPr>
              <w:jc w:val="center"/>
              <w:rPr>
                <w:rFonts w:ascii="Times New Roman" w:eastAsia="Times New Roman" w:hAnsi="Times New Roman"/>
                <w:sz w:val="21"/>
                <w:szCs w:val="21"/>
              </w:rPr>
            </w:pPr>
            <w:r w:rsidRPr="006879B9">
              <w:rPr>
                <w:rFonts w:ascii="Times New Roman" w:eastAsia="Times New Roman" w:hAnsi="Times New Roman"/>
                <w:b/>
                <w:sz w:val="21"/>
                <w:szCs w:val="21"/>
              </w:rPr>
              <w:t xml:space="preserve">п/п   </w:t>
            </w:r>
            <w:r w:rsidRPr="006879B9">
              <w:rPr>
                <w:rFonts w:ascii="Times New Roman" w:eastAsia="Times New Roman" w:hAnsi="Times New Roman"/>
                <w:b/>
                <w:sz w:val="21"/>
                <w:szCs w:val="21"/>
              </w:rPr>
              <w:br/>
            </w:r>
          </w:p>
        </w:tc>
        <w:tc>
          <w:tcPr>
            <w:tcW w:w="2961" w:type="dxa"/>
            <w:gridSpan w:val="2"/>
            <w:vMerge w:val="restart"/>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Наименование </w:t>
            </w:r>
          </w:p>
          <w:p w:rsidR="00961B0C" w:rsidRPr="006879B9" w:rsidRDefault="00961B0C" w:rsidP="00AA0F7B">
            <w:pPr>
              <w:jc w:val="center"/>
              <w:rPr>
                <w:rFonts w:ascii="Times New Roman" w:eastAsia="Times New Roman" w:hAnsi="Times New Roman"/>
                <w:sz w:val="21"/>
                <w:szCs w:val="21"/>
              </w:rPr>
            </w:pPr>
            <w:r w:rsidRPr="006879B9">
              <w:rPr>
                <w:rFonts w:ascii="Times New Roman" w:eastAsia="Times New Roman" w:hAnsi="Times New Roman"/>
                <w:b/>
                <w:sz w:val="21"/>
                <w:szCs w:val="21"/>
              </w:rPr>
              <w:t>объекта</w:t>
            </w:r>
          </w:p>
        </w:tc>
        <w:tc>
          <w:tcPr>
            <w:tcW w:w="3510" w:type="dxa"/>
            <w:gridSpan w:val="2"/>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минимально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961B0C" w:rsidRPr="006879B9" w:rsidRDefault="00961B0C" w:rsidP="00AA0F7B">
            <w:pPr>
              <w:jc w:val="center"/>
              <w:rPr>
                <w:rFonts w:ascii="Times New Roman" w:eastAsia="Times New Roman" w:hAnsi="Times New Roman"/>
                <w:sz w:val="21"/>
                <w:szCs w:val="21"/>
              </w:rPr>
            </w:pPr>
            <w:r w:rsidRPr="006879B9">
              <w:rPr>
                <w:rFonts w:ascii="Times New Roman" w:eastAsia="Times New Roman" w:hAnsi="Times New Roman"/>
                <w:b/>
                <w:sz w:val="21"/>
                <w:szCs w:val="21"/>
              </w:rPr>
              <w:t>обеспеченности</w:t>
            </w:r>
          </w:p>
        </w:tc>
        <w:tc>
          <w:tcPr>
            <w:tcW w:w="2566" w:type="dxa"/>
            <w:gridSpan w:val="2"/>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максимально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территориальной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доступности</w:t>
            </w:r>
          </w:p>
        </w:tc>
      </w:tr>
      <w:tr w:rsidR="00961B0C" w:rsidRPr="006879B9" w:rsidTr="00AA0F7B">
        <w:trPr>
          <w:trHeight w:val="513"/>
          <w:tblHeader/>
        </w:trPr>
        <w:tc>
          <w:tcPr>
            <w:tcW w:w="534" w:type="dxa"/>
            <w:vMerge/>
          </w:tcPr>
          <w:p w:rsidR="00961B0C" w:rsidRPr="006879B9" w:rsidRDefault="00961B0C" w:rsidP="00AA0F7B">
            <w:pPr>
              <w:jc w:val="both"/>
              <w:rPr>
                <w:rFonts w:ascii="Times New Roman" w:eastAsia="Times New Roman" w:hAnsi="Times New Roman"/>
                <w:sz w:val="21"/>
                <w:szCs w:val="21"/>
              </w:rPr>
            </w:pPr>
          </w:p>
        </w:tc>
        <w:tc>
          <w:tcPr>
            <w:tcW w:w="2961" w:type="dxa"/>
            <w:gridSpan w:val="2"/>
            <w:vMerge/>
          </w:tcPr>
          <w:p w:rsidR="00961B0C" w:rsidRPr="006879B9" w:rsidRDefault="00961B0C" w:rsidP="00AA0F7B">
            <w:pPr>
              <w:jc w:val="both"/>
              <w:rPr>
                <w:rFonts w:ascii="Times New Roman" w:eastAsia="Times New Roman" w:hAnsi="Times New Roman"/>
                <w:sz w:val="21"/>
                <w:szCs w:val="21"/>
              </w:rPr>
            </w:pPr>
          </w:p>
        </w:tc>
        <w:tc>
          <w:tcPr>
            <w:tcW w:w="1710" w:type="dxa"/>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800" w:type="dxa"/>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c>
          <w:tcPr>
            <w:tcW w:w="1260" w:type="dxa"/>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306" w:type="dxa"/>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r>
      <w:tr w:rsidR="00961B0C" w:rsidRPr="006879B9" w:rsidTr="00AA0F7B">
        <w:trPr>
          <w:trHeight w:val="893"/>
        </w:trPr>
        <w:tc>
          <w:tcPr>
            <w:tcW w:w="534" w:type="dxa"/>
            <w:vAlign w:val="center"/>
          </w:tcPr>
          <w:p w:rsidR="00961B0C" w:rsidRDefault="00961B0C" w:rsidP="00AA0F7B">
            <w:pPr>
              <w:jc w:val="center"/>
              <w:rPr>
                <w:rFonts w:ascii="Times New Roman" w:eastAsia="Times New Roman" w:hAnsi="Times New Roman"/>
                <w:sz w:val="21"/>
                <w:szCs w:val="21"/>
              </w:rPr>
            </w:pPr>
            <w:r>
              <w:rPr>
                <w:rFonts w:ascii="Times New Roman" w:eastAsia="Times New Roman" w:hAnsi="Times New Roman"/>
                <w:sz w:val="21"/>
                <w:szCs w:val="21"/>
              </w:rPr>
              <w:t>1</w:t>
            </w:r>
          </w:p>
        </w:tc>
        <w:tc>
          <w:tcPr>
            <w:tcW w:w="2961" w:type="dxa"/>
            <w:gridSpan w:val="2"/>
          </w:tcPr>
          <w:p w:rsidR="00961B0C" w:rsidRDefault="00961B0C" w:rsidP="00AA0F7B">
            <w:pPr>
              <w:rPr>
                <w:rFonts w:ascii="Times New Roman" w:eastAsia="Times New Roman" w:hAnsi="Times New Roman"/>
                <w:sz w:val="21"/>
                <w:szCs w:val="21"/>
              </w:rPr>
            </w:pPr>
            <w:r w:rsidRPr="00301AE4">
              <w:rPr>
                <w:rFonts w:ascii="Times New Roman" w:eastAsia="Times New Roman" w:hAnsi="Times New Roman"/>
                <w:sz w:val="21"/>
                <w:szCs w:val="21"/>
              </w:rPr>
              <w:t>Автомобильные дороги местного значения</w:t>
            </w:r>
            <w:r>
              <w:rPr>
                <w:rFonts w:ascii="Times New Roman" w:eastAsia="Times New Roman" w:hAnsi="Times New Roman"/>
                <w:sz w:val="21"/>
                <w:szCs w:val="21"/>
                <w:vertAlign w:val="superscript"/>
              </w:rPr>
              <w:t>1</w:t>
            </w:r>
          </w:p>
        </w:tc>
        <w:tc>
          <w:tcPr>
            <w:tcW w:w="1710" w:type="dxa"/>
            <w:vAlign w:val="center"/>
          </w:tcPr>
          <w:p w:rsidR="00961B0C" w:rsidRPr="00301AE4" w:rsidRDefault="00961B0C" w:rsidP="00AA0F7B">
            <w:pPr>
              <w:jc w:val="center"/>
              <w:rPr>
                <w:rFonts w:ascii="Times New Roman" w:eastAsia="Times New Roman" w:hAnsi="Times New Roman"/>
                <w:sz w:val="21"/>
                <w:szCs w:val="21"/>
              </w:rPr>
            </w:pPr>
            <w:r w:rsidRPr="00301AE4">
              <w:rPr>
                <w:rFonts w:ascii="Times New Roman" w:eastAsia="Times New Roman" w:hAnsi="Times New Roman"/>
                <w:sz w:val="21"/>
                <w:szCs w:val="21"/>
              </w:rPr>
              <w:t xml:space="preserve">Плотность УДС, </w:t>
            </w:r>
          </w:p>
          <w:p w:rsidR="00961B0C" w:rsidRDefault="00961B0C" w:rsidP="00AA0F7B">
            <w:pPr>
              <w:jc w:val="center"/>
              <w:rPr>
                <w:rFonts w:ascii="Times New Roman" w:eastAsia="Times New Roman" w:hAnsi="Times New Roman"/>
                <w:sz w:val="21"/>
                <w:szCs w:val="21"/>
              </w:rPr>
            </w:pPr>
            <w:r w:rsidRPr="00301AE4">
              <w:rPr>
                <w:rFonts w:ascii="Times New Roman" w:eastAsia="Times New Roman" w:hAnsi="Times New Roman"/>
                <w:sz w:val="21"/>
                <w:szCs w:val="21"/>
              </w:rPr>
              <w:t>км/кв. км</w:t>
            </w:r>
          </w:p>
        </w:tc>
        <w:tc>
          <w:tcPr>
            <w:tcW w:w="1800" w:type="dxa"/>
            <w:vAlign w:val="center"/>
          </w:tcPr>
          <w:p w:rsidR="00961B0C" w:rsidRDefault="00961B0C" w:rsidP="00AA0F7B">
            <w:pPr>
              <w:jc w:val="center"/>
              <w:rPr>
                <w:rFonts w:ascii="Times New Roman" w:eastAsia="Times New Roman" w:hAnsi="Times New Roman"/>
                <w:sz w:val="21"/>
                <w:szCs w:val="21"/>
              </w:rPr>
            </w:pPr>
            <w:r w:rsidRPr="008435F9">
              <w:rPr>
                <w:rFonts w:ascii="Times New Roman" w:eastAsia="Times New Roman" w:hAnsi="Times New Roman"/>
                <w:sz w:val="21"/>
                <w:szCs w:val="21"/>
              </w:rPr>
              <w:t>Устанавливается по согласованию с ОМСУ</w:t>
            </w:r>
          </w:p>
        </w:tc>
        <w:tc>
          <w:tcPr>
            <w:tcW w:w="2566" w:type="dxa"/>
            <w:gridSpan w:val="2"/>
            <w:vAlign w:val="center"/>
          </w:tcPr>
          <w:p w:rsidR="00961B0C" w:rsidRDefault="00961B0C" w:rsidP="00AA0F7B">
            <w:pPr>
              <w:jc w:val="center"/>
              <w:rPr>
                <w:rFonts w:ascii="Times New Roman" w:eastAsia="Times New Roman" w:hAnsi="Times New Roman"/>
                <w:sz w:val="21"/>
                <w:szCs w:val="21"/>
              </w:rPr>
            </w:pPr>
            <w:r w:rsidRPr="00301AE4">
              <w:rPr>
                <w:rFonts w:ascii="Times New Roman" w:eastAsia="Times New Roman" w:hAnsi="Times New Roman"/>
                <w:sz w:val="21"/>
                <w:szCs w:val="21"/>
              </w:rPr>
              <w:t>Не нормируется</w:t>
            </w:r>
          </w:p>
        </w:tc>
      </w:tr>
      <w:tr w:rsidR="00961B0C" w:rsidRPr="006879B9" w:rsidTr="00AA0F7B">
        <w:trPr>
          <w:trHeight w:val="467"/>
        </w:trPr>
        <w:tc>
          <w:tcPr>
            <w:tcW w:w="534" w:type="dxa"/>
            <w:vAlign w:val="center"/>
          </w:tcPr>
          <w:p w:rsidR="00961B0C" w:rsidRPr="006879B9" w:rsidRDefault="00961B0C" w:rsidP="00AA0F7B">
            <w:pPr>
              <w:jc w:val="center"/>
              <w:rPr>
                <w:rFonts w:ascii="Times New Roman" w:eastAsia="Times New Roman" w:hAnsi="Times New Roman"/>
                <w:sz w:val="21"/>
                <w:szCs w:val="21"/>
              </w:rPr>
            </w:pPr>
            <w:r>
              <w:rPr>
                <w:rFonts w:ascii="Times New Roman" w:eastAsia="Times New Roman" w:hAnsi="Times New Roman"/>
                <w:sz w:val="21"/>
                <w:szCs w:val="21"/>
              </w:rPr>
              <w:t>2</w:t>
            </w:r>
          </w:p>
        </w:tc>
        <w:tc>
          <w:tcPr>
            <w:tcW w:w="2961" w:type="dxa"/>
            <w:gridSpan w:val="2"/>
          </w:tcPr>
          <w:p w:rsidR="00961B0C" w:rsidRPr="006879B9" w:rsidRDefault="00961B0C" w:rsidP="00AA0F7B">
            <w:pPr>
              <w:rPr>
                <w:rFonts w:ascii="Times New Roman" w:eastAsia="Times New Roman" w:hAnsi="Times New Roman"/>
                <w:sz w:val="21"/>
                <w:szCs w:val="21"/>
              </w:rPr>
            </w:pPr>
            <w:r w:rsidRPr="005A4C7E">
              <w:rPr>
                <w:rFonts w:ascii="Times New Roman" w:eastAsia="Times New Roman" w:hAnsi="Times New Roman"/>
                <w:sz w:val="21"/>
                <w:szCs w:val="21"/>
              </w:rPr>
              <w:t>Транспортно-пересадочный узел</w:t>
            </w:r>
          </w:p>
        </w:tc>
        <w:tc>
          <w:tcPr>
            <w:tcW w:w="1710" w:type="dxa"/>
            <w:vAlign w:val="center"/>
          </w:tcPr>
          <w:p w:rsidR="00961B0C" w:rsidRDefault="00961B0C" w:rsidP="00AA0F7B">
            <w:pPr>
              <w:ind w:left="-104" w:right="-105"/>
              <w:jc w:val="center"/>
              <w:rPr>
                <w:rFonts w:ascii="Times New Roman" w:eastAsia="Times New Roman" w:hAnsi="Times New Roman"/>
                <w:sz w:val="21"/>
                <w:szCs w:val="21"/>
              </w:rPr>
            </w:pPr>
            <w:r w:rsidRPr="005A4C7E">
              <w:rPr>
                <w:rFonts w:ascii="Times New Roman" w:eastAsia="Times New Roman" w:hAnsi="Times New Roman"/>
                <w:sz w:val="21"/>
                <w:szCs w:val="21"/>
              </w:rPr>
              <w:t>Кол-во объектов при аэродроме/</w:t>
            </w:r>
          </w:p>
          <w:p w:rsidR="00961B0C" w:rsidRPr="006879B9" w:rsidRDefault="00961B0C" w:rsidP="00AA0F7B">
            <w:pPr>
              <w:ind w:left="-104" w:right="-105"/>
              <w:jc w:val="center"/>
              <w:rPr>
                <w:rFonts w:ascii="Times New Roman" w:eastAsia="Times New Roman" w:hAnsi="Times New Roman"/>
                <w:sz w:val="21"/>
                <w:szCs w:val="21"/>
              </w:rPr>
            </w:pPr>
            <w:r w:rsidRPr="005A4C7E">
              <w:rPr>
                <w:rFonts w:ascii="Times New Roman" w:eastAsia="Times New Roman" w:hAnsi="Times New Roman"/>
                <w:sz w:val="21"/>
                <w:szCs w:val="21"/>
              </w:rPr>
              <w:t>морском порте при пассажиропотоке 5000 пасс./</w:t>
            </w:r>
            <w:proofErr w:type="spellStart"/>
            <w:r w:rsidRPr="005A4C7E">
              <w:rPr>
                <w:rFonts w:ascii="Times New Roman" w:eastAsia="Times New Roman" w:hAnsi="Times New Roman"/>
                <w:sz w:val="21"/>
                <w:szCs w:val="21"/>
              </w:rPr>
              <w:t>сут</w:t>
            </w:r>
            <w:proofErr w:type="spellEnd"/>
            <w:r w:rsidRPr="005A4C7E">
              <w:rPr>
                <w:rFonts w:ascii="Times New Roman" w:eastAsia="Times New Roman" w:hAnsi="Times New Roman"/>
                <w:sz w:val="21"/>
                <w:szCs w:val="21"/>
              </w:rPr>
              <w:t>. для городского транспорта</w:t>
            </w:r>
          </w:p>
        </w:tc>
        <w:tc>
          <w:tcPr>
            <w:tcW w:w="1800" w:type="dxa"/>
            <w:vAlign w:val="center"/>
          </w:tcPr>
          <w:p w:rsidR="00961B0C" w:rsidRPr="006879B9" w:rsidRDefault="00961B0C" w:rsidP="00AA0F7B">
            <w:pPr>
              <w:jc w:val="center"/>
              <w:rPr>
                <w:rFonts w:ascii="Times New Roman" w:eastAsia="Times New Roman" w:hAnsi="Times New Roman"/>
                <w:sz w:val="21"/>
                <w:szCs w:val="21"/>
              </w:rPr>
            </w:pPr>
            <w:r>
              <w:rPr>
                <w:rFonts w:ascii="Times New Roman" w:eastAsia="Times New Roman" w:hAnsi="Times New Roman"/>
                <w:sz w:val="21"/>
                <w:szCs w:val="21"/>
              </w:rPr>
              <w:t>75</w:t>
            </w:r>
          </w:p>
        </w:tc>
        <w:tc>
          <w:tcPr>
            <w:tcW w:w="2566" w:type="dxa"/>
            <w:gridSpan w:val="2"/>
            <w:vAlign w:val="center"/>
          </w:tcPr>
          <w:p w:rsidR="00961B0C" w:rsidRPr="009F7F6D" w:rsidRDefault="00961B0C" w:rsidP="00AA0F7B">
            <w:pPr>
              <w:jc w:val="center"/>
              <w:rPr>
                <w:rFonts w:ascii="Times New Roman" w:eastAsia="Times New Roman" w:hAnsi="Times New Roman"/>
                <w:sz w:val="21"/>
                <w:szCs w:val="21"/>
              </w:rPr>
            </w:pPr>
            <w:r>
              <w:rPr>
                <w:rFonts w:ascii="Times New Roman" w:eastAsia="Times New Roman" w:hAnsi="Times New Roman"/>
                <w:sz w:val="21"/>
                <w:szCs w:val="21"/>
              </w:rPr>
              <w:t>Не нормируется</w:t>
            </w:r>
          </w:p>
        </w:tc>
      </w:tr>
      <w:tr w:rsidR="00961B0C" w:rsidRPr="006879B9" w:rsidTr="00AA0F7B">
        <w:trPr>
          <w:trHeight w:val="240"/>
        </w:trPr>
        <w:tc>
          <w:tcPr>
            <w:tcW w:w="534" w:type="dxa"/>
            <w:vMerge w:val="restart"/>
            <w:vAlign w:val="center"/>
          </w:tcPr>
          <w:p w:rsidR="00961B0C" w:rsidRPr="006879B9" w:rsidRDefault="00961B0C" w:rsidP="00AA0F7B">
            <w:pPr>
              <w:jc w:val="center"/>
              <w:rPr>
                <w:rFonts w:ascii="Times New Roman" w:eastAsia="Times New Roman" w:hAnsi="Times New Roman"/>
                <w:sz w:val="21"/>
                <w:szCs w:val="21"/>
              </w:rPr>
            </w:pPr>
            <w:r>
              <w:rPr>
                <w:rFonts w:ascii="Times New Roman" w:eastAsia="Times New Roman" w:hAnsi="Times New Roman"/>
                <w:sz w:val="21"/>
                <w:szCs w:val="21"/>
              </w:rPr>
              <w:t>3</w:t>
            </w:r>
          </w:p>
        </w:tc>
        <w:tc>
          <w:tcPr>
            <w:tcW w:w="1431" w:type="dxa"/>
            <w:vMerge w:val="restart"/>
          </w:tcPr>
          <w:p w:rsidR="00961B0C" w:rsidRDefault="00961B0C" w:rsidP="00AA0F7B">
            <w:pPr>
              <w:ind w:right="-102"/>
              <w:rPr>
                <w:rFonts w:ascii="Times New Roman" w:eastAsia="Times New Roman" w:hAnsi="Times New Roman"/>
                <w:sz w:val="21"/>
                <w:szCs w:val="21"/>
              </w:rPr>
            </w:pPr>
            <w:r w:rsidRPr="00301AE4">
              <w:rPr>
                <w:rFonts w:ascii="Times New Roman" w:eastAsia="Times New Roman" w:hAnsi="Times New Roman"/>
                <w:sz w:val="21"/>
                <w:szCs w:val="21"/>
              </w:rPr>
              <w:t xml:space="preserve">Велодорожки и </w:t>
            </w:r>
            <w:proofErr w:type="spellStart"/>
            <w:r w:rsidRPr="00301AE4">
              <w:rPr>
                <w:rFonts w:ascii="Times New Roman" w:eastAsia="Times New Roman" w:hAnsi="Times New Roman"/>
                <w:sz w:val="21"/>
                <w:szCs w:val="21"/>
              </w:rPr>
              <w:t>велополосы</w:t>
            </w:r>
            <w:proofErr w:type="spellEnd"/>
          </w:p>
        </w:tc>
        <w:tc>
          <w:tcPr>
            <w:tcW w:w="1530" w:type="dxa"/>
            <w:vAlign w:val="center"/>
          </w:tcPr>
          <w:p w:rsidR="00961B0C" w:rsidRPr="00301AE4" w:rsidRDefault="00961B0C" w:rsidP="00AA0F7B">
            <w:pPr>
              <w:jc w:val="center"/>
              <w:rPr>
                <w:rFonts w:ascii="Times New Roman" w:eastAsia="Times New Roman" w:hAnsi="Times New Roman"/>
                <w:sz w:val="21"/>
                <w:szCs w:val="21"/>
              </w:rPr>
            </w:pPr>
            <w:r w:rsidRPr="00301AE4">
              <w:rPr>
                <w:rFonts w:ascii="Times New Roman" w:eastAsia="Times New Roman" w:hAnsi="Times New Roman"/>
                <w:sz w:val="21"/>
                <w:szCs w:val="21"/>
              </w:rPr>
              <w:t>При освоении незастроенных территорий</w:t>
            </w:r>
          </w:p>
        </w:tc>
        <w:tc>
          <w:tcPr>
            <w:tcW w:w="1710" w:type="dxa"/>
            <w:vMerge w:val="restart"/>
            <w:vAlign w:val="center"/>
          </w:tcPr>
          <w:p w:rsidR="00961B0C" w:rsidRPr="006879B9" w:rsidRDefault="00961B0C" w:rsidP="00AA0F7B">
            <w:pPr>
              <w:jc w:val="center"/>
              <w:rPr>
                <w:rFonts w:ascii="Times New Roman" w:eastAsia="Times New Roman" w:hAnsi="Times New Roman"/>
                <w:sz w:val="21"/>
                <w:szCs w:val="21"/>
              </w:rPr>
            </w:pPr>
            <w:r w:rsidRPr="00301AE4">
              <w:rPr>
                <w:rFonts w:ascii="Times New Roman" w:eastAsia="Times New Roman" w:hAnsi="Times New Roman"/>
                <w:sz w:val="21"/>
                <w:szCs w:val="21"/>
              </w:rPr>
              <w:t>Доля от протяженности магистральных улиц, %</w:t>
            </w:r>
          </w:p>
        </w:tc>
        <w:tc>
          <w:tcPr>
            <w:tcW w:w="1800" w:type="dxa"/>
            <w:vAlign w:val="center"/>
          </w:tcPr>
          <w:p w:rsidR="00961B0C" w:rsidRDefault="00961B0C" w:rsidP="00AA0F7B">
            <w:pPr>
              <w:jc w:val="center"/>
              <w:rPr>
                <w:rFonts w:ascii="Times New Roman" w:eastAsia="Times New Roman" w:hAnsi="Times New Roman"/>
                <w:sz w:val="21"/>
                <w:szCs w:val="21"/>
              </w:rPr>
            </w:pPr>
            <w:r w:rsidRPr="000F34B3">
              <w:rPr>
                <w:rFonts w:ascii="Times New Roman" w:eastAsia="Times New Roman" w:hAnsi="Times New Roman"/>
                <w:sz w:val="21"/>
                <w:szCs w:val="21"/>
              </w:rPr>
              <w:t>100</w:t>
            </w:r>
          </w:p>
        </w:tc>
        <w:tc>
          <w:tcPr>
            <w:tcW w:w="2566" w:type="dxa"/>
            <w:gridSpan w:val="2"/>
            <w:vMerge w:val="restart"/>
            <w:vAlign w:val="center"/>
          </w:tcPr>
          <w:p w:rsidR="00961B0C" w:rsidRPr="009F7F6D" w:rsidRDefault="00961B0C" w:rsidP="00AA0F7B">
            <w:pPr>
              <w:jc w:val="center"/>
              <w:rPr>
                <w:rFonts w:ascii="Times New Roman" w:eastAsia="Times New Roman" w:hAnsi="Times New Roman"/>
                <w:sz w:val="21"/>
                <w:szCs w:val="21"/>
              </w:rPr>
            </w:pPr>
            <w:r w:rsidRPr="00301AE4">
              <w:rPr>
                <w:rFonts w:ascii="Times New Roman" w:eastAsia="Times New Roman" w:hAnsi="Times New Roman"/>
                <w:sz w:val="21"/>
                <w:szCs w:val="21"/>
              </w:rPr>
              <w:t>Не нормируется</w:t>
            </w:r>
          </w:p>
        </w:tc>
      </w:tr>
      <w:tr w:rsidR="00961B0C" w:rsidRPr="006879B9" w:rsidTr="00AA0F7B">
        <w:trPr>
          <w:trHeight w:val="240"/>
        </w:trPr>
        <w:tc>
          <w:tcPr>
            <w:tcW w:w="534" w:type="dxa"/>
            <w:vMerge/>
            <w:vAlign w:val="center"/>
          </w:tcPr>
          <w:p w:rsidR="00961B0C" w:rsidRDefault="00961B0C" w:rsidP="00AA0F7B">
            <w:pPr>
              <w:jc w:val="center"/>
              <w:rPr>
                <w:rFonts w:ascii="Times New Roman" w:eastAsia="Times New Roman" w:hAnsi="Times New Roman"/>
                <w:sz w:val="21"/>
                <w:szCs w:val="21"/>
              </w:rPr>
            </w:pPr>
          </w:p>
        </w:tc>
        <w:tc>
          <w:tcPr>
            <w:tcW w:w="1431" w:type="dxa"/>
            <w:vMerge/>
          </w:tcPr>
          <w:p w:rsidR="00961B0C" w:rsidRPr="00301AE4" w:rsidRDefault="00961B0C" w:rsidP="00AA0F7B">
            <w:pPr>
              <w:rPr>
                <w:rFonts w:ascii="Times New Roman" w:eastAsia="Times New Roman" w:hAnsi="Times New Roman"/>
                <w:sz w:val="21"/>
                <w:szCs w:val="21"/>
              </w:rPr>
            </w:pPr>
          </w:p>
        </w:tc>
        <w:tc>
          <w:tcPr>
            <w:tcW w:w="1530" w:type="dxa"/>
            <w:vAlign w:val="center"/>
          </w:tcPr>
          <w:p w:rsidR="00961B0C" w:rsidRPr="00301AE4" w:rsidRDefault="00961B0C" w:rsidP="00AA0F7B">
            <w:pPr>
              <w:jc w:val="center"/>
              <w:rPr>
                <w:rFonts w:ascii="Times New Roman" w:eastAsia="Times New Roman" w:hAnsi="Times New Roman"/>
                <w:sz w:val="21"/>
                <w:szCs w:val="21"/>
              </w:rPr>
            </w:pPr>
            <w:r w:rsidRPr="00301AE4">
              <w:rPr>
                <w:rFonts w:ascii="Times New Roman" w:eastAsia="Times New Roman" w:hAnsi="Times New Roman"/>
                <w:sz w:val="21"/>
                <w:szCs w:val="21"/>
              </w:rPr>
              <w:t>При условии преобразования застроенных территорий</w:t>
            </w:r>
          </w:p>
        </w:tc>
        <w:tc>
          <w:tcPr>
            <w:tcW w:w="1710" w:type="dxa"/>
            <w:vMerge/>
            <w:vAlign w:val="center"/>
          </w:tcPr>
          <w:p w:rsidR="00961B0C" w:rsidRPr="006879B9" w:rsidRDefault="00961B0C" w:rsidP="00AA0F7B">
            <w:pPr>
              <w:jc w:val="center"/>
              <w:rPr>
                <w:rFonts w:ascii="Times New Roman" w:eastAsia="Times New Roman" w:hAnsi="Times New Roman"/>
                <w:sz w:val="21"/>
                <w:szCs w:val="21"/>
              </w:rPr>
            </w:pPr>
          </w:p>
        </w:tc>
        <w:tc>
          <w:tcPr>
            <w:tcW w:w="1800" w:type="dxa"/>
            <w:vAlign w:val="center"/>
          </w:tcPr>
          <w:p w:rsidR="00961B0C" w:rsidRDefault="00961B0C" w:rsidP="00AA0F7B">
            <w:pPr>
              <w:jc w:val="center"/>
              <w:rPr>
                <w:rFonts w:ascii="Times New Roman" w:eastAsia="Times New Roman" w:hAnsi="Times New Roman"/>
                <w:sz w:val="21"/>
                <w:szCs w:val="21"/>
              </w:rPr>
            </w:pPr>
            <w:r w:rsidRPr="000F34B3">
              <w:rPr>
                <w:rFonts w:ascii="Times New Roman" w:eastAsia="Times New Roman" w:hAnsi="Times New Roman"/>
                <w:sz w:val="21"/>
                <w:szCs w:val="21"/>
              </w:rPr>
              <w:t>50</w:t>
            </w:r>
          </w:p>
        </w:tc>
        <w:tc>
          <w:tcPr>
            <w:tcW w:w="2566" w:type="dxa"/>
            <w:gridSpan w:val="2"/>
            <w:vMerge/>
            <w:vAlign w:val="center"/>
          </w:tcPr>
          <w:p w:rsidR="00961B0C" w:rsidRPr="009F7F6D" w:rsidRDefault="00961B0C" w:rsidP="00AA0F7B">
            <w:pPr>
              <w:jc w:val="center"/>
              <w:rPr>
                <w:rFonts w:ascii="Times New Roman" w:eastAsia="Times New Roman" w:hAnsi="Times New Roman"/>
                <w:sz w:val="21"/>
                <w:szCs w:val="21"/>
              </w:rPr>
            </w:pPr>
          </w:p>
        </w:tc>
      </w:tr>
    </w:tbl>
    <w:p w:rsidR="00961B0C" w:rsidRDefault="00961B0C" w:rsidP="00961B0C">
      <w:pPr>
        <w:pStyle w:val="a6"/>
      </w:pPr>
    </w:p>
    <w:p w:rsidR="00961B0C" w:rsidRDefault="00961B0C" w:rsidP="00961B0C">
      <w:pPr>
        <w:pStyle w:val="a6"/>
      </w:pPr>
      <w:r>
        <w:t xml:space="preserve">Примечание: </w:t>
      </w:r>
    </w:p>
    <w:p w:rsidR="00961B0C" w:rsidRDefault="00961B0C" w:rsidP="00961B0C">
      <w:pPr>
        <w:pStyle w:val="a6"/>
        <w:numPr>
          <w:ilvl w:val="0"/>
          <w:numId w:val="10"/>
        </w:numPr>
        <w:ind w:left="0" w:firstLine="425"/>
      </w:pPr>
      <w:r w:rsidRPr="00C51B2C">
        <w:t>Показатели обеспеченности и территориальной доступности 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w:t>
      </w:r>
      <w:r>
        <w:t xml:space="preserve"> хозяйства Российской Федерации</w:t>
      </w:r>
      <w:r w:rsidRPr="00301AE4">
        <w:t>.</w:t>
      </w:r>
    </w:p>
    <w:p w:rsidR="00961B0C" w:rsidRPr="00301AE4" w:rsidRDefault="00961B0C" w:rsidP="00961B0C">
      <w:pPr>
        <w:pStyle w:val="a4"/>
        <w:rPr>
          <w:lang w:eastAsia="ru-RU"/>
        </w:rPr>
      </w:pPr>
    </w:p>
    <w:p w:rsidR="00961B0C"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r>
        <w:rPr>
          <w:rFonts w:ascii="Times New Roman" w:eastAsia="TimesNewRomanPSMT" w:hAnsi="Times New Roman" w:cs="Times New Roman"/>
          <w:sz w:val="24"/>
          <w:szCs w:val="24"/>
          <w:lang w:eastAsia="ru-RU"/>
        </w:rPr>
        <w:t>Таблица 2. Расчетные показатели в области создания и обеспечения функционирования парковок</w:t>
      </w:r>
    </w:p>
    <w:p w:rsidR="00961B0C"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p>
    <w:tbl>
      <w:tblPr>
        <w:tblStyle w:val="aa"/>
        <w:tblW w:w="957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1578"/>
        <w:gridCol w:w="1984"/>
        <w:gridCol w:w="2268"/>
        <w:gridCol w:w="1418"/>
        <w:gridCol w:w="1789"/>
      </w:tblGrid>
      <w:tr w:rsidR="00961B0C" w:rsidRPr="006879B9" w:rsidTr="00AA0F7B">
        <w:trPr>
          <w:tblHeader/>
        </w:trPr>
        <w:tc>
          <w:tcPr>
            <w:tcW w:w="534" w:type="dxa"/>
            <w:vMerge w:val="restart"/>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w:t>
            </w:r>
          </w:p>
          <w:p w:rsidR="00961B0C" w:rsidRPr="006879B9" w:rsidRDefault="00961B0C" w:rsidP="00AA0F7B">
            <w:pPr>
              <w:jc w:val="center"/>
              <w:rPr>
                <w:rFonts w:ascii="Times New Roman" w:eastAsia="Times New Roman" w:hAnsi="Times New Roman"/>
                <w:sz w:val="21"/>
                <w:szCs w:val="21"/>
              </w:rPr>
            </w:pPr>
            <w:r w:rsidRPr="006879B9">
              <w:rPr>
                <w:rFonts w:ascii="Times New Roman" w:eastAsia="Times New Roman" w:hAnsi="Times New Roman"/>
                <w:b/>
                <w:sz w:val="21"/>
                <w:szCs w:val="21"/>
              </w:rPr>
              <w:t xml:space="preserve">п/п   </w:t>
            </w:r>
            <w:r w:rsidRPr="006879B9">
              <w:rPr>
                <w:rFonts w:ascii="Times New Roman" w:eastAsia="Times New Roman" w:hAnsi="Times New Roman"/>
                <w:b/>
                <w:sz w:val="21"/>
                <w:szCs w:val="21"/>
              </w:rPr>
              <w:br/>
            </w:r>
          </w:p>
        </w:tc>
        <w:tc>
          <w:tcPr>
            <w:tcW w:w="1578" w:type="dxa"/>
            <w:vMerge w:val="restart"/>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Наименование </w:t>
            </w:r>
          </w:p>
          <w:p w:rsidR="00961B0C" w:rsidRPr="006879B9" w:rsidRDefault="00961B0C" w:rsidP="00AA0F7B">
            <w:pPr>
              <w:jc w:val="center"/>
              <w:rPr>
                <w:rFonts w:ascii="Times New Roman" w:eastAsia="Times New Roman" w:hAnsi="Times New Roman"/>
                <w:sz w:val="21"/>
                <w:szCs w:val="21"/>
              </w:rPr>
            </w:pPr>
            <w:r w:rsidRPr="006879B9">
              <w:rPr>
                <w:rFonts w:ascii="Times New Roman" w:eastAsia="Times New Roman" w:hAnsi="Times New Roman"/>
                <w:b/>
                <w:sz w:val="21"/>
                <w:szCs w:val="21"/>
              </w:rPr>
              <w:t>объекта</w:t>
            </w:r>
          </w:p>
        </w:tc>
        <w:tc>
          <w:tcPr>
            <w:tcW w:w="4252" w:type="dxa"/>
            <w:gridSpan w:val="2"/>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минимально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961B0C" w:rsidRPr="006879B9" w:rsidRDefault="00961B0C" w:rsidP="00AA0F7B">
            <w:pPr>
              <w:jc w:val="center"/>
              <w:rPr>
                <w:rFonts w:ascii="Times New Roman" w:eastAsia="Times New Roman" w:hAnsi="Times New Roman"/>
                <w:sz w:val="21"/>
                <w:szCs w:val="21"/>
              </w:rPr>
            </w:pPr>
            <w:r w:rsidRPr="006879B9">
              <w:rPr>
                <w:rFonts w:ascii="Times New Roman" w:eastAsia="Times New Roman" w:hAnsi="Times New Roman"/>
                <w:b/>
                <w:sz w:val="21"/>
                <w:szCs w:val="21"/>
              </w:rPr>
              <w:t>обеспеченности</w:t>
            </w:r>
          </w:p>
        </w:tc>
        <w:tc>
          <w:tcPr>
            <w:tcW w:w="3207" w:type="dxa"/>
            <w:gridSpan w:val="2"/>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максимально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территориальной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доступности</w:t>
            </w:r>
          </w:p>
        </w:tc>
      </w:tr>
      <w:tr w:rsidR="00961B0C" w:rsidRPr="006879B9" w:rsidTr="00AA0F7B">
        <w:trPr>
          <w:trHeight w:val="513"/>
          <w:tblHeader/>
        </w:trPr>
        <w:tc>
          <w:tcPr>
            <w:tcW w:w="534" w:type="dxa"/>
            <w:vMerge/>
          </w:tcPr>
          <w:p w:rsidR="00961B0C" w:rsidRPr="006879B9" w:rsidRDefault="00961B0C" w:rsidP="00AA0F7B">
            <w:pPr>
              <w:jc w:val="both"/>
              <w:rPr>
                <w:rFonts w:ascii="Times New Roman" w:eastAsia="Times New Roman" w:hAnsi="Times New Roman"/>
                <w:sz w:val="21"/>
                <w:szCs w:val="21"/>
              </w:rPr>
            </w:pPr>
          </w:p>
        </w:tc>
        <w:tc>
          <w:tcPr>
            <w:tcW w:w="1578" w:type="dxa"/>
            <w:vMerge/>
          </w:tcPr>
          <w:p w:rsidR="00961B0C" w:rsidRPr="006879B9" w:rsidRDefault="00961B0C" w:rsidP="00AA0F7B">
            <w:pPr>
              <w:jc w:val="both"/>
              <w:rPr>
                <w:rFonts w:ascii="Times New Roman" w:eastAsia="Times New Roman" w:hAnsi="Times New Roman"/>
                <w:sz w:val="21"/>
                <w:szCs w:val="21"/>
              </w:rPr>
            </w:pPr>
          </w:p>
        </w:tc>
        <w:tc>
          <w:tcPr>
            <w:tcW w:w="1984" w:type="dxa"/>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2268" w:type="dxa"/>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c>
          <w:tcPr>
            <w:tcW w:w="1418" w:type="dxa"/>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789" w:type="dxa"/>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r>
      <w:tr w:rsidR="00961B0C" w:rsidTr="00AA0F7B">
        <w:trPr>
          <w:trHeight w:val="467"/>
        </w:trPr>
        <w:tc>
          <w:tcPr>
            <w:tcW w:w="534" w:type="dxa"/>
            <w:vAlign w:val="center"/>
          </w:tcPr>
          <w:p w:rsidR="00961B0C" w:rsidRDefault="00961B0C" w:rsidP="00AA0F7B">
            <w:pPr>
              <w:jc w:val="center"/>
              <w:rPr>
                <w:rFonts w:ascii="Times New Roman" w:eastAsia="Times New Roman" w:hAnsi="Times New Roman"/>
                <w:sz w:val="21"/>
                <w:szCs w:val="21"/>
              </w:rPr>
            </w:pPr>
            <w:r>
              <w:rPr>
                <w:rFonts w:ascii="Times New Roman" w:eastAsia="Times New Roman" w:hAnsi="Times New Roman"/>
                <w:sz w:val="21"/>
                <w:szCs w:val="21"/>
              </w:rPr>
              <w:lastRenderedPageBreak/>
              <w:t>1</w:t>
            </w:r>
          </w:p>
        </w:tc>
        <w:tc>
          <w:tcPr>
            <w:tcW w:w="1578" w:type="dxa"/>
          </w:tcPr>
          <w:p w:rsidR="00961B0C" w:rsidRPr="00286556" w:rsidRDefault="00961B0C" w:rsidP="00AA0F7B">
            <w:pPr>
              <w:widowControl w:val="0"/>
              <w:rPr>
                <w:rFonts w:ascii="Times New Roman" w:eastAsia="Times New Roman" w:hAnsi="Times New Roman"/>
                <w:sz w:val="21"/>
                <w:szCs w:val="21"/>
              </w:rPr>
            </w:pPr>
            <w:r w:rsidRPr="00286556">
              <w:rPr>
                <w:rFonts w:ascii="Times New Roman" w:eastAsia="Times New Roman" w:hAnsi="Times New Roman"/>
                <w:sz w:val="21"/>
                <w:szCs w:val="21"/>
              </w:rPr>
              <w:t>Парковки (парковочные места) для жилой застройки</w:t>
            </w:r>
            <w:r>
              <w:rPr>
                <w:rFonts w:ascii="Times New Roman" w:eastAsia="Times New Roman" w:hAnsi="Times New Roman"/>
                <w:sz w:val="21"/>
                <w:szCs w:val="21"/>
                <w:vertAlign w:val="superscript"/>
              </w:rPr>
              <w:t>1</w:t>
            </w:r>
          </w:p>
        </w:tc>
        <w:tc>
          <w:tcPr>
            <w:tcW w:w="1984" w:type="dxa"/>
            <w:vAlign w:val="center"/>
          </w:tcPr>
          <w:p w:rsidR="00961B0C" w:rsidRPr="00286556" w:rsidRDefault="00961B0C" w:rsidP="00AA0F7B">
            <w:pPr>
              <w:tabs>
                <w:tab w:val="left" w:pos="6780"/>
              </w:tabs>
              <w:contextualSpacing/>
              <w:jc w:val="center"/>
              <w:rPr>
                <w:rFonts w:ascii="Times New Roman" w:eastAsia="Times New Roman" w:hAnsi="Times New Roman"/>
                <w:sz w:val="21"/>
                <w:szCs w:val="21"/>
              </w:rPr>
            </w:pPr>
            <w:r w:rsidRPr="00286556">
              <w:rPr>
                <w:rFonts w:ascii="Times New Roman" w:eastAsia="Times New Roman" w:hAnsi="Times New Roman"/>
                <w:sz w:val="21"/>
                <w:szCs w:val="21"/>
              </w:rPr>
              <w:t xml:space="preserve">Кол-во парковочных мест на расчетную единицу </w:t>
            </w:r>
            <w:r>
              <w:rPr>
                <w:rFonts w:ascii="Times New Roman" w:eastAsia="Times New Roman" w:hAnsi="Times New Roman"/>
                <w:b/>
                <w:i/>
                <w:sz w:val="21"/>
                <w:szCs w:val="21"/>
              </w:rPr>
              <w:t>Р</w:t>
            </w:r>
            <w:r>
              <w:rPr>
                <w:rFonts w:ascii="Times New Roman" w:eastAsia="Times New Roman" w:hAnsi="Times New Roman"/>
                <w:b/>
                <w:i/>
                <w:sz w:val="21"/>
                <w:szCs w:val="21"/>
                <w:vertAlign w:val="superscript"/>
              </w:rPr>
              <w:t>1</w:t>
            </w:r>
            <w:r w:rsidRPr="00286556">
              <w:rPr>
                <w:rFonts w:ascii="Times New Roman" w:eastAsia="Times New Roman" w:hAnsi="Times New Roman"/>
                <w:sz w:val="21"/>
                <w:szCs w:val="21"/>
              </w:rPr>
              <w:t xml:space="preserve"> кв. м жилых помещений </w:t>
            </w:r>
          </w:p>
        </w:tc>
        <w:tc>
          <w:tcPr>
            <w:tcW w:w="2268" w:type="dxa"/>
            <w:vAlign w:val="center"/>
          </w:tcPr>
          <w:p w:rsidR="00961B0C" w:rsidRPr="00286556" w:rsidRDefault="00961B0C" w:rsidP="00AA0F7B">
            <w:pPr>
              <w:widowControl w:val="0"/>
              <w:autoSpaceDE w:val="0"/>
              <w:autoSpaceDN w:val="0"/>
              <w:adjustRightInd w:val="0"/>
              <w:jc w:val="center"/>
              <w:rPr>
                <w:rFonts w:ascii="Times New Roman" w:eastAsia="Times New Roman" w:hAnsi="Times New Roman"/>
                <w:sz w:val="21"/>
                <w:szCs w:val="21"/>
              </w:rPr>
            </w:pPr>
            <w:r w:rsidRPr="00286556">
              <w:rPr>
                <w:rFonts w:ascii="Times New Roman" w:eastAsia="Times New Roman" w:hAnsi="Times New Roman"/>
                <w:sz w:val="21"/>
                <w:szCs w:val="21"/>
              </w:rPr>
              <w:t>1</w:t>
            </w:r>
          </w:p>
        </w:tc>
        <w:tc>
          <w:tcPr>
            <w:tcW w:w="1418" w:type="dxa"/>
            <w:vAlign w:val="center"/>
          </w:tcPr>
          <w:p w:rsidR="00961B0C" w:rsidRPr="00286556" w:rsidRDefault="00961B0C" w:rsidP="00AA0F7B">
            <w:pPr>
              <w:jc w:val="center"/>
              <w:rPr>
                <w:rFonts w:ascii="Times New Roman" w:eastAsia="Times New Roman" w:hAnsi="Times New Roman"/>
                <w:sz w:val="21"/>
                <w:szCs w:val="21"/>
              </w:rPr>
            </w:pPr>
            <w:r w:rsidRPr="00286556">
              <w:rPr>
                <w:rFonts w:ascii="Times New Roman" w:eastAsia="Times New Roman" w:hAnsi="Times New Roman"/>
                <w:sz w:val="21"/>
                <w:szCs w:val="21"/>
              </w:rPr>
              <w:t>Пешеходная доступность, м</w:t>
            </w:r>
          </w:p>
        </w:tc>
        <w:tc>
          <w:tcPr>
            <w:tcW w:w="1789" w:type="dxa"/>
            <w:vAlign w:val="center"/>
          </w:tcPr>
          <w:p w:rsidR="00961B0C" w:rsidRPr="00286556" w:rsidRDefault="00961B0C" w:rsidP="00AA0F7B">
            <w:pPr>
              <w:jc w:val="center"/>
              <w:rPr>
                <w:rFonts w:ascii="Times New Roman" w:eastAsia="Times New Roman" w:hAnsi="Times New Roman"/>
                <w:sz w:val="21"/>
                <w:szCs w:val="21"/>
              </w:rPr>
            </w:pPr>
            <w:r w:rsidRPr="00286556">
              <w:rPr>
                <w:rFonts w:ascii="Times New Roman" w:eastAsia="Times New Roman" w:hAnsi="Times New Roman"/>
                <w:sz w:val="21"/>
                <w:szCs w:val="21"/>
              </w:rPr>
              <w:t xml:space="preserve">Устанавливается в соответствии с </w:t>
            </w:r>
          </w:p>
          <w:p w:rsidR="00961B0C" w:rsidRPr="00286556" w:rsidRDefault="00961B0C" w:rsidP="00AA0F7B">
            <w:pPr>
              <w:jc w:val="center"/>
              <w:rPr>
                <w:rFonts w:ascii="Times New Roman" w:eastAsia="Times New Roman" w:hAnsi="Times New Roman"/>
                <w:sz w:val="21"/>
                <w:szCs w:val="21"/>
              </w:rPr>
            </w:pPr>
            <w:r w:rsidRPr="00286556">
              <w:rPr>
                <w:rFonts w:ascii="Times New Roman" w:eastAsia="Times New Roman" w:hAnsi="Times New Roman"/>
                <w:sz w:val="21"/>
                <w:szCs w:val="21"/>
              </w:rPr>
              <w:t>СП 42.13330.2016</w:t>
            </w:r>
          </w:p>
        </w:tc>
      </w:tr>
      <w:tr w:rsidR="00961B0C" w:rsidTr="00AA0F7B">
        <w:trPr>
          <w:trHeight w:val="1277"/>
        </w:trPr>
        <w:tc>
          <w:tcPr>
            <w:tcW w:w="534" w:type="dxa"/>
            <w:tcBorders>
              <w:bottom w:val="single" w:sz="12" w:space="0" w:color="auto"/>
            </w:tcBorders>
            <w:vAlign w:val="center"/>
          </w:tcPr>
          <w:p w:rsidR="00961B0C" w:rsidRDefault="00961B0C" w:rsidP="00AA0F7B">
            <w:pPr>
              <w:jc w:val="center"/>
              <w:rPr>
                <w:rFonts w:ascii="Times New Roman" w:eastAsia="Times New Roman" w:hAnsi="Times New Roman"/>
                <w:sz w:val="21"/>
                <w:szCs w:val="21"/>
              </w:rPr>
            </w:pPr>
            <w:r>
              <w:rPr>
                <w:rFonts w:ascii="Times New Roman" w:eastAsia="Times New Roman" w:hAnsi="Times New Roman"/>
                <w:sz w:val="21"/>
                <w:szCs w:val="21"/>
              </w:rPr>
              <w:t>2</w:t>
            </w:r>
          </w:p>
        </w:tc>
        <w:tc>
          <w:tcPr>
            <w:tcW w:w="1578" w:type="dxa"/>
          </w:tcPr>
          <w:p w:rsidR="00961B0C" w:rsidRPr="00286556" w:rsidRDefault="00961B0C" w:rsidP="00AA0F7B">
            <w:pPr>
              <w:widowControl w:val="0"/>
              <w:rPr>
                <w:rFonts w:ascii="Times New Roman" w:eastAsia="Times New Roman" w:hAnsi="Times New Roman"/>
                <w:sz w:val="21"/>
                <w:szCs w:val="21"/>
              </w:rPr>
            </w:pPr>
            <w:r w:rsidRPr="00286556">
              <w:rPr>
                <w:rFonts w:ascii="Times New Roman" w:eastAsia="Times New Roman" w:hAnsi="Times New Roman"/>
                <w:sz w:val="21"/>
                <w:szCs w:val="21"/>
              </w:rPr>
              <w:t>Парковки (парковочные места) для нежилой застройки</w:t>
            </w:r>
          </w:p>
        </w:tc>
        <w:tc>
          <w:tcPr>
            <w:tcW w:w="1984" w:type="dxa"/>
            <w:tcBorders>
              <w:bottom w:val="single" w:sz="12" w:space="0" w:color="auto"/>
            </w:tcBorders>
            <w:vAlign w:val="center"/>
          </w:tcPr>
          <w:p w:rsidR="00961B0C" w:rsidRPr="00286556" w:rsidRDefault="00961B0C" w:rsidP="00AA0F7B">
            <w:pPr>
              <w:tabs>
                <w:tab w:val="left" w:pos="6780"/>
              </w:tabs>
              <w:contextualSpacing/>
              <w:jc w:val="center"/>
              <w:rPr>
                <w:rFonts w:ascii="Times New Roman" w:eastAsia="Times New Roman" w:hAnsi="Times New Roman"/>
                <w:sz w:val="21"/>
                <w:szCs w:val="21"/>
              </w:rPr>
            </w:pPr>
            <w:r w:rsidRPr="00286556">
              <w:rPr>
                <w:rFonts w:ascii="Times New Roman" w:eastAsia="Times New Roman" w:hAnsi="Times New Roman"/>
                <w:sz w:val="21"/>
                <w:szCs w:val="21"/>
              </w:rPr>
              <w:t>Кол-во парковочных мест на расчетную единицу</w:t>
            </w:r>
          </w:p>
        </w:tc>
        <w:tc>
          <w:tcPr>
            <w:tcW w:w="2268" w:type="dxa"/>
            <w:tcBorders>
              <w:bottom w:val="single" w:sz="12" w:space="0" w:color="auto"/>
            </w:tcBorders>
            <w:vAlign w:val="center"/>
          </w:tcPr>
          <w:p w:rsidR="00961B0C" w:rsidRPr="00286556" w:rsidRDefault="00961B0C" w:rsidP="00AA0F7B">
            <w:pPr>
              <w:widowControl w:val="0"/>
              <w:autoSpaceDE w:val="0"/>
              <w:autoSpaceDN w:val="0"/>
              <w:adjustRightInd w:val="0"/>
              <w:jc w:val="center"/>
              <w:rPr>
                <w:rFonts w:ascii="Times New Roman" w:eastAsia="Times New Roman" w:hAnsi="Times New Roman"/>
                <w:sz w:val="21"/>
                <w:szCs w:val="21"/>
              </w:rPr>
            </w:pPr>
            <w:r w:rsidRPr="00286556">
              <w:rPr>
                <w:rFonts w:ascii="Times New Roman" w:eastAsia="Times New Roman" w:hAnsi="Times New Roman"/>
                <w:sz w:val="21"/>
                <w:szCs w:val="21"/>
              </w:rPr>
              <w:t xml:space="preserve">Устанавливается в соответствии с </w:t>
            </w:r>
          </w:p>
          <w:p w:rsidR="00961B0C" w:rsidRPr="00286556" w:rsidRDefault="00961B0C" w:rsidP="00AA0F7B">
            <w:pPr>
              <w:widowControl w:val="0"/>
              <w:autoSpaceDE w:val="0"/>
              <w:autoSpaceDN w:val="0"/>
              <w:adjustRightInd w:val="0"/>
              <w:jc w:val="center"/>
              <w:rPr>
                <w:rFonts w:ascii="Times New Roman" w:eastAsia="Times New Roman" w:hAnsi="Times New Roman"/>
                <w:sz w:val="21"/>
                <w:szCs w:val="21"/>
              </w:rPr>
            </w:pPr>
            <w:r w:rsidRPr="00286556">
              <w:rPr>
                <w:rFonts w:ascii="Times New Roman" w:eastAsia="Times New Roman" w:hAnsi="Times New Roman"/>
                <w:sz w:val="21"/>
                <w:szCs w:val="21"/>
              </w:rPr>
              <w:t>СП 42.13330.2016</w:t>
            </w:r>
          </w:p>
        </w:tc>
        <w:tc>
          <w:tcPr>
            <w:tcW w:w="1418" w:type="dxa"/>
            <w:vAlign w:val="center"/>
          </w:tcPr>
          <w:p w:rsidR="00961B0C" w:rsidRPr="00286556" w:rsidRDefault="00961B0C" w:rsidP="00AA0F7B">
            <w:pPr>
              <w:jc w:val="center"/>
              <w:rPr>
                <w:rFonts w:ascii="Times New Roman" w:eastAsia="Times New Roman" w:hAnsi="Times New Roman"/>
                <w:sz w:val="21"/>
                <w:szCs w:val="21"/>
              </w:rPr>
            </w:pPr>
            <w:r w:rsidRPr="00286556">
              <w:rPr>
                <w:rFonts w:ascii="Times New Roman" w:eastAsia="Times New Roman" w:hAnsi="Times New Roman"/>
                <w:sz w:val="21"/>
                <w:szCs w:val="21"/>
              </w:rPr>
              <w:t>Пешеходная доступность, м</w:t>
            </w:r>
          </w:p>
        </w:tc>
        <w:tc>
          <w:tcPr>
            <w:tcW w:w="1789" w:type="dxa"/>
            <w:vAlign w:val="center"/>
          </w:tcPr>
          <w:p w:rsidR="00961B0C" w:rsidRPr="00286556" w:rsidRDefault="00961B0C" w:rsidP="00AA0F7B">
            <w:pPr>
              <w:jc w:val="center"/>
              <w:rPr>
                <w:rFonts w:ascii="Times New Roman" w:eastAsia="Times New Roman" w:hAnsi="Times New Roman"/>
                <w:sz w:val="21"/>
                <w:szCs w:val="21"/>
              </w:rPr>
            </w:pPr>
            <w:r w:rsidRPr="00286556">
              <w:rPr>
                <w:rFonts w:ascii="Times New Roman" w:eastAsia="Times New Roman" w:hAnsi="Times New Roman"/>
                <w:sz w:val="21"/>
                <w:szCs w:val="21"/>
              </w:rPr>
              <w:t xml:space="preserve">Устанавливается в соответствии с </w:t>
            </w:r>
          </w:p>
          <w:p w:rsidR="00961B0C" w:rsidRPr="00286556" w:rsidRDefault="00961B0C" w:rsidP="00AA0F7B">
            <w:pPr>
              <w:jc w:val="center"/>
              <w:rPr>
                <w:rFonts w:ascii="Times New Roman" w:eastAsia="Times New Roman" w:hAnsi="Times New Roman"/>
                <w:sz w:val="21"/>
                <w:szCs w:val="21"/>
              </w:rPr>
            </w:pPr>
            <w:r w:rsidRPr="00286556">
              <w:rPr>
                <w:rFonts w:ascii="Times New Roman" w:eastAsia="Times New Roman" w:hAnsi="Times New Roman"/>
                <w:sz w:val="21"/>
                <w:szCs w:val="21"/>
              </w:rPr>
              <w:t>СП 42.13330.2016</w:t>
            </w:r>
          </w:p>
        </w:tc>
      </w:tr>
    </w:tbl>
    <w:p w:rsidR="00961B0C" w:rsidRDefault="00961B0C" w:rsidP="00961B0C">
      <w:pPr>
        <w:pStyle w:val="a6"/>
      </w:pPr>
    </w:p>
    <w:p w:rsidR="00961B0C" w:rsidRDefault="00961B0C" w:rsidP="00961B0C">
      <w:pPr>
        <w:pStyle w:val="a6"/>
      </w:pPr>
      <w:r w:rsidRPr="00286556">
        <w:t>Примечание:</w:t>
      </w:r>
    </w:p>
    <w:p w:rsidR="00961B0C" w:rsidRPr="00C51B2C" w:rsidRDefault="00961B0C" w:rsidP="00961B0C">
      <w:pPr>
        <w:numPr>
          <w:ilvl w:val="0"/>
          <w:numId w:val="11"/>
        </w:numPr>
        <w:spacing w:after="0" w:line="240" w:lineRule="auto"/>
        <w:ind w:left="0" w:firstLine="567"/>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 xml:space="preserve">Расчетная единица </w:t>
      </w:r>
      <w:r w:rsidRPr="00C51B2C">
        <w:rPr>
          <w:rFonts w:ascii="Times New Roman" w:eastAsia="Calibri" w:hAnsi="Times New Roman" w:cs="Times New Roman"/>
          <w:b/>
          <w:i/>
          <w:sz w:val="24"/>
          <w:szCs w:val="24"/>
        </w:rPr>
        <w:t>Р</w:t>
      </w:r>
      <w:r w:rsidRPr="00C51B2C">
        <w:rPr>
          <w:rFonts w:ascii="Times New Roman" w:eastAsia="Calibri" w:hAnsi="Times New Roman" w:cs="Times New Roman"/>
          <w:sz w:val="24"/>
          <w:szCs w:val="24"/>
        </w:rPr>
        <w:t xml:space="preserve"> базового показателя рассчитывается по формуле: </w:t>
      </w:r>
      <w:r>
        <w:rPr>
          <w:rFonts w:ascii="Times New Roman" w:eastAsia="Calibri" w:hAnsi="Times New Roman" w:cs="Times New Roman"/>
          <w:sz w:val="24"/>
          <w:szCs w:val="24"/>
        </w:rPr>
        <w:br/>
      </w:r>
      <w:r w:rsidRPr="00C51B2C">
        <w:rPr>
          <w:rFonts w:ascii="Times New Roman" w:eastAsia="Calibri" w:hAnsi="Times New Roman" w:cs="Times New Roman"/>
          <w:sz w:val="24"/>
          <w:szCs w:val="24"/>
        </w:rPr>
        <w:t>Р = 1000/А х О, где</w:t>
      </w:r>
    </w:p>
    <w:p w:rsidR="00961B0C" w:rsidRPr="00C51B2C" w:rsidRDefault="00961B0C" w:rsidP="00961B0C">
      <w:pPr>
        <w:numPr>
          <w:ilvl w:val="0"/>
          <w:numId w:val="12"/>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Р – средняя площадь квартир в многоквартирных жилых домах на расчетный срок, кв. м на 1 парковочное место;</w:t>
      </w:r>
    </w:p>
    <w:p w:rsidR="00961B0C" w:rsidRPr="00C51B2C" w:rsidRDefault="00961B0C" w:rsidP="00961B0C">
      <w:pPr>
        <w:numPr>
          <w:ilvl w:val="0"/>
          <w:numId w:val="12"/>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А – кол-во автомобилей на 1000 жителей;</w:t>
      </w:r>
    </w:p>
    <w:p w:rsidR="00961B0C" w:rsidRPr="00C51B2C" w:rsidRDefault="00961B0C" w:rsidP="00961B0C">
      <w:pPr>
        <w:numPr>
          <w:ilvl w:val="0"/>
          <w:numId w:val="12"/>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О – целевой показатель обеспеченности кв. м на 1 человека.</w:t>
      </w:r>
    </w:p>
    <w:p w:rsidR="00961B0C" w:rsidRPr="00C51B2C" w:rsidRDefault="00961B0C" w:rsidP="00961B0C">
      <w:pPr>
        <w:spacing w:after="0" w:line="240" w:lineRule="auto"/>
        <w:ind w:left="1134"/>
        <w:jc w:val="both"/>
        <w:rPr>
          <w:rFonts w:ascii="Times New Roman" w:eastAsia="Times New Roman" w:hAnsi="Times New Roman" w:cs="Times New Roman"/>
          <w:sz w:val="24"/>
          <w:szCs w:val="24"/>
          <w:lang w:eastAsia="ru-RU"/>
        </w:rPr>
      </w:pPr>
      <w:r w:rsidRPr="00C51B2C">
        <w:rPr>
          <w:rFonts w:ascii="Times New Roman" w:eastAsia="Times New Roman" w:hAnsi="Times New Roman" w:cs="Times New Roman"/>
          <w:sz w:val="24"/>
          <w:szCs w:val="24"/>
          <w:lang w:eastAsia="ru-RU"/>
        </w:rPr>
        <w:t>Показатель «А» может применяться, как:</w:t>
      </w:r>
    </w:p>
    <w:p w:rsidR="00961B0C" w:rsidRPr="00C51B2C" w:rsidRDefault="00961B0C" w:rsidP="00961B0C">
      <w:pPr>
        <w:numPr>
          <w:ilvl w:val="0"/>
          <w:numId w:val="13"/>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Фактическое количество автомобилей на 1000 жителей в муниципальном образовании;</w:t>
      </w:r>
    </w:p>
    <w:p w:rsidR="00961B0C" w:rsidRPr="00C51B2C" w:rsidRDefault="00961B0C" w:rsidP="00961B0C">
      <w:pPr>
        <w:numPr>
          <w:ilvl w:val="0"/>
          <w:numId w:val="13"/>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Целевой показатель количества автомобилей на 1000 жителей в муниципальном образовании, утвержденный стратегией социально-экономического развития муниципального образования;</w:t>
      </w:r>
    </w:p>
    <w:p w:rsidR="00961B0C" w:rsidRPr="00C51B2C" w:rsidRDefault="00961B0C" w:rsidP="00961B0C">
      <w:pPr>
        <w:numPr>
          <w:ilvl w:val="0"/>
          <w:numId w:val="13"/>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При отсутствии данных о фактическом количестве автомобилей на 1000 жителей или аналогичного целевого показателя в стратегии социально-экономического развития, допускается брать средний показатель по Камчатскому краю.</w:t>
      </w:r>
    </w:p>
    <w:p w:rsidR="00961B0C" w:rsidRPr="00C51B2C" w:rsidRDefault="00961B0C" w:rsidP="00961B0C">
      <w:pPr>
        <w:spacing w:after="0" w:line="240" w:lineRule="auto"/>
        <w:ind w:left="1134"/>
        <w:jc w:val="both"/>
        <w:rPr>
          <w:rFonts w:ascii="Times New Roman" w:eastAsia="Times New Roman" w:hAnsi="Times New Roman" w:cs="Times New Roman"/>
          <w:sz w:val="24"/>
          <w:szCs w:val="24"/>
          <w:lang w:eastAsia="ru-RU"/>
        </w:rPr>
      </w:pPr>
      <w:r w:rsidRPr="00C51B2C">
        <w:rPr>
          <w:rFonts w:ascii="Times New Roman" w:eastAsia="Times New Roman" w:hAnsi="Times New Roman" w:cs="Times New Roman"/>
          <w:sz w:val="24"/>
          <w:szCs w:val="24"/>
          <w:lang w:eastAsia="ru-RU"/>
        </w:rPr>
        <w:t>Показатель «О» может применяться, как:</w:t>
      </w:r>
    </w:p>
    <w:p w:rsidR="00961B0C" w:rsidRPr="00C51B2C" w:rsidRDefault="00961B0C" w:rsidP="00961B0C">
      <w:pPr>
        <w:numPr>
          <w:ilvl w:val="0"/>
          <w:numId w:val="14"/>
        </w:numPr>
        <w:spacing w:after="0" w:line="240" w:lineRule="auto"/>
        <w:contextualSpacing/>
        <w:jc w:val="both"/>
        <w:rPr>
          <w:rFonts w:ascii="Times New Roman" w:eastAsia="Calibri" w:hAnsi="Times New Roman" w:cs="Times New Roman"/>
          <w:sz w:val="24"/>
          <w:szCs w:val="24"/>
        </w:rPr>
      </w:pPr>
      <w:r w:rsidRPr="00C51B2C">
        <w:rPr>
          <w:rFonts w:ascii="Times New Roman" w:eastAsia="Calibri" w:hAnsi="Times New Roman" w:cs="Times New Roman"/>
          <w:sz w:val="24"/>
          <w:szCs w:val="24"/>
        </w:rPr>
        <w:t>Целевой показатель обеспеченности кв. м на 1 человека, утвержденный стратегией социально-экономического развития муниципального образования;</w:t>
      </w:r>
    </w:p>
    <w:p w:rsidR="00961B0C" w:rsidRPr="008948CA" w:rsidRDefault="00961B0C" w:rsidP="00961B0C">
      <w:pPr>
        <w:numPr>
          <w:ilvl w:val="0"/>
          <w:numId w:val="23"/>
        </w:numPr>
        <w:spacing w:after="0" w:line="240" w:lineRule="auto"/>
        <w:ind w:left="1843" w:hanging="283"/>
        <w:contextualSpacing/>
        <w:jc w:val="both"/>
        <w:rPr>
          <w:rFonts w:ascii="Times New Roman" w:eastAsia="Calibri" w:hAnsi="Times New Roman" w:cs="Times New Roman"/>
          <w:sz w:val="24"/>
          <w:szCs w:val="24"/>
        </w:rPr>
      </w:pPr>
      <w:r w:rsidRPr="00C51B2C">
        <w:rPr>
          <w:rFonts w:ascii="Times New Roman" w:eastAsia="Times New Roman" w:hAnsi="Times New Roman" w:cs="Times New Roman"/>
          <w:sz w:val="24"/>
          <w:szCs w:val="24"/>
          <w:lang w:eastAsia="ru-RU"/>
        </w:rPr>
        <w:t>При отсутствии утвержденного в муниципальном образовании целевого показателя обеспеченности кв. м на 1 человека, устанавливается показатель в 20кв. м на 1 человека.</w:t>
      </w:r>
    </w:p>
    <w:p w:rsidR="00961B0C" w:rsidRDefault="00961B0C" w:rsidP="00961B0C">
      <w:pPr>
        <w:numPr>
          <w:ilvl w:val="0"/>
          <w:numId w:val="11"/>
        </w:numPr>
        <w:spacing w:after="0" w:line="240" w:lineRule="auto"/>
        <w:ind w:left="0" w:firstLine="567"/>
        <w:contextualSpacing/>
        <w:jc w:val="both"/>
        <w:rPr>
          <w:rFonts w:ascii="Times New Roman" w:eastAsia="Calibri" w:hAnsi="Times New Roman" w:cs="Times New Roman"/>
          <w:sz w:val="24"/>
          <w:szCs w:val="24"/>
        </w:rPr>
      </w:pPr>
      <w:r w:rsidRPr="00286556">
        <w:rPr>
          <w:rFonts w:ascii="Times New Roman" w:eastAsia="Calibri" w:hAnsi="Times New Roman" w:cs="Times New Roman"/>
          <w:sz w:val="24"/>
          <w:szCs w:val="24"/>
        </w:rPr>
        <w:t>Возможно сокращение количества нормируемых парковочных мест для жилой застройки за счет использования парковочных мест для размещаемых объектов предпринимательской деятельности в целях их совместного использования</w:t>
      </w:r>
      <w:r>
        <w:rPr>
          <w:rFonts w:ascii="Times New Roman" w:eastAsia="Calibri" w:hAnsi="Times New Roman" w:cs="Times New Roman"/>
          <w:sz w:val="24"/>
          <w:szCs w:val="24"/>
        </w:rPr>
        <w:t>;</w:t>
      </w:r>
    </w:p>
    <w:p w:rsidR="00961B0C" w:rsidRPr="008948CA" w:rsidRDefault="00961B0C" w:rsidP="00961B0C">
      <w:pPr>
        <w:numPr>
          <w:ilvl w:val="0"/>
          <w:numId w:val="11"/>
        </w:numPr>
        <w:spacing w:after="0" w:line="240" w:lineRule="auto"/>
        <w:ind w:left="0" w:firstLine="567"/>
        <w:contextualSpacing/>
        <w:jc w:val="both"/>
        <w:rPr>
          <w:rFonts w:ascii="Times New Roman" w:eastAsia="Calibri" w:hAnsi="Times New Roman" w:cs="Times New Roman"/>
          <w:sz w:val="24"/>
          <w:szCs w:val="24"/>
        </w:rPr>
      </w:pPr>
      <w:r w:rsidRPr="008948CA">
        <w:rPr>
          <w:rFonts w:ascii="Times New Roman" w:eastAsia="Calibri" w:hAnsi="Times New Roman" w:cs="Times New Roman"/>
          <w:sz w:val="24"/>
          <w:szCs w:val="24"/>
        </w:rPr>
        <w:t xml:space="preserve">В случае, если целевой базовый показатель «А» не утвержден стратегией социально-экономического развития </w:t>
      </w:r>
      <w:r>
        <w:rPr>
          <w:rFonts w:ascii="Times New Roman" w:eastAsia="Calibri" w:hAnsi="Times New Roman" w:cs="Times New Roman"/>
          <w:sz w:val="24"/>
          <w:szCs w:val="24"/>
        </w:rPr>
        <w:t>муниципального округа</w:t>
      </w:r>
      <w:r w:rsidRPr="008948CA">
        <w:rPr>
          <w:rFonts w:ascii="Times New Roman" w:eastAsia="Calibri" w:hAnsi="Times New Roman" w:cs="Times New Roman"/>
          <w:sz w:val="24"/>
          <w:szCs w:val="24"/>
        </w:rPr>
        <w:t>, значение базового показателя обеспеченности в зависимости от характера территории, к которой он применяется, умножается на совокупность поправочных коэффициентов:</w:t>
      </w:r>
    </w:p>
    <w:p w:rsidR="00961B0C" w:rsidRPr="008948CA" w:rsidRDefault="00961B0C" w:rsidP="00961B0C">
      <w:pPr>
        <w:numPr>
          <w:ilvl w:val="0"/>
          <w:numId w:val="24"/>
        </w:numPr>
        <w:spacing w:after="0" w:line="240" w:lineRule="auto"/>
        <w:ind w:left="0" w:firstLine="567"/>
        <w:contextualSpacing/>
        <w:jc w:val="both"/>
        <w:rPr>
          <w:rFonts w:ascii="Times New Roman" w:eastAsia="Calibri" w:hAnsi="Times New Roman" w:cs="Times New Roman"/>
          <w:sz w:val="24"/>
          <w:szCs w:val="24"/>
        </w:rPr>
      </w:pPr>
      <w:r w:rsidRPr="008948CA">
        <w:rPr>
          <w:rFonts w:ascii="Times New Roman" w:eastAsia="Calibri" w:hAnsi="Times New Roman" w:cs="Times New Roman"/>
          <w:sz w:val="24"/>
          <w:szCs w:val="24"/>
        </w:rPr>
        <w:t>К</w:t>
      </w:r>
      <w:r w:rsidRPr="008948CA">
        <w:rPr>
          <w:rFonts w:ascii="Times New Roman" w:eastAsia="Calibri" w:hAnsi="Times New Roman" w:cs="Times New Roman"/>
          <w:sz w:val="24"/>
          <w:szCs w:val="24"/>
          <w:vertAlign w:val="subscript"/>
        </w:rPr>
        <w:t>СЭР</w:t>
      </w:r>
      <w:r w:rsidRPr="008948CA">
        <w:rPr>
          <w:rFonts w:ascii="Times New Roman" w:eastAsia="Calibri" w:hAnsi="Times New Roman" w:cs="Times New Roman"/>
          <w:sz w:val="24"/>
          <w:szCs w:val="24"/>
        </w:rPr>
        <w:t xml:space="preserve"> – коэффициент, учитывающий социально-экономическое развитие муниципального образования (Приложение Ж</w:t>
      </w:r>
      <w:r>
        <w:rPr>
          <w:rFonts w:ascii="Times New Roman" w:eastAsia="Calibri" w:hAnsi="Times New Roman" w:cs="Times New Roman"/>
          <w:sz w:val="24"/>
          <w:szCs w:val="24"/>
        </w:rPr>
        <w:t xml:space="preserve"> РНГП Камчатского края</w:t>
      </w:r>
      <w:r w:rsidRPr="008948CA">
        <w:rPr>
          <w:rFonts w:ascii="Times New Roman" w:eastAsia="Calibri" w:hAnsi="Times New Roman" w:cs="Times New Roman"/>
          <w:sz w:val="24"/>
          <w:szCs w:val="24"/>
        </w:rPr>
        <w:t>);</w:t>
      </w:r>
    </w:p>
    <w:p w:rsidR="00961B0C" w:rsidRPr="008948CA" w:rsidRDefault="00961B0C" w:rsidP="00961B0C">
      <w:pPr>
        <w:numPr>
          <w:ilvl w:val="0"/>
          <w:numId w:val="24"/>
        </w:numPr>
        <w:spacing w:after="0" w:line="240" w:lineRule="auto"/>
        <w:ind w:left="0" w:firstLine="567"/>
        <w:contextualSpacing/>
        <w:jc w:val="both"/>
        <w:rPr>
          <w:rFonts w:ascii="Times New Roman" w:eastAsia="Calibri" w:hAnsi="Times New Roman" w:cs="Times New Roman"/>
          <w:sz w:val="24"/>
          <w:szCs w:val="24"/>
        </w:rPr>
      </w:pPr>
      <w:proofErr w:type="spellStart"/>
      <w:r w:rsidRPr="008948CA">
        <w:rPr>
          <w:rFonts w:ascii="Times New Roman" w:eastAsia="Calibri" w:hAnsi="Times New Roman" w:cs="Times New Roman"/>
          <w:sz w:val="24"/>
          <w:szCs w:val="24"/>
        </w:rPr>
        <w:lastRenderedPageBreak/>
        <w:t>К</w:t>
      </w:r>
      <w:r w:rsidRPr="008948CA">
        <w:rPr>
          <w:rFonts w:ascii="Times New Roman" w:eastAsia="Calibri" w:hAnsi="Times New Roman" w:cs="Times New Roman"/>
          <w:sz w:val="24"/>
          <w:szCs w:val="24"/>
          <w:vertAlign w:val="subscript"/>
        </w:rPr>
        <w:t>агл</w:t>
      </w:r>
      <w:proofErr w:type="spellEnd"/>
      <w:r w:rsidRPr="008948CA">
        <w:rPr>
          <w:rFonts w:ascii="Times New Roman" w:eastAsia="Calibri" w:hAnsi="Times New Roman" w:cs="Times New Roman"/>
          <w:sz w:val="24"/>
          <w:szCs w:val="24"/>
        </w:rPr>
        <w:t xml:space="preserve"> – коэффициент, учитывающий вхождение муниципального образования в состав агломерации (Приложение И</w:t>
      </w:r>
      <w:r>
        <w:rPr>
          <w:rFonts w:ascii="Times New Roman" w:eastAsia="Calibri" w:hAnsi="Times New Roman" w:cs="Times New Roman"/>
          <w:sz w:val="24"/>
          <w:szCs w:val="24"/>
        </w:rPr>
        <w:t xml:space="preserve"> Камчатского края</w:t>
      </w:r>
      <w:r w:rsidRPr="008948CA">
        <w:rPr>
          <w:rFonts w:ascii="Times New Roman" w:eastAsia="Calibri" w:hAnsi="Times New Roman" w:cs="Times New Roman"/>
          <w:sz w:val="24"/>
          <w:szCs w:val="24"/>
        </w:rPr>
        <w:t>);</w:t>
      </w:r>
    </w:p>
    <w:p w:rsidR="00961B0C" w:rsidRPr="008948CA" w:rsidRDefault="00961B0C" w:rsidP="00961B0C">
      <w:pPr>
        <w:numPr>
          <w:ilvl w:val="0"/>
          <w:numId w:val="24"/>
        </w:numPr>
        <w:spacing w:after="0" w:line="240" w:lineRule="auto"/>
        <w:ind w:left="0" w:firstLine="567"/>
        <w:contextualSpacing/>
        <w:jc w:val="both"/>
        <w:rPr>
          <w:rFonts w:ascii="Times New Roman" w:eastAsia="Calibri" w:hAnsi="Times New Roman" w:cs="Times New Roman"/>
          <w:sz w:val="24"/>
          <w:szCs w:val="24"/>
        </w:rPr>
      </w:pPr>
      <w:proofErr w:type="spellStart"/>
      <w:r w:rsidRPr="008948CA">
        <w:rPr>
          <w:rFonts w:ascii="Times New Roman" w:eastAsia="Calibri" w:hAnsi="Times New Roman" w:cs="Times New Roman"/>
          <w:sz w:val="24"/>
          <w:szCs w:val="24"/>
        </w:rPr>
        <w:t>К</w:t>
      </w:r>
      <w:r w:rsidRPr="008948CA">
        <w:rPr>
          <w:rFonts w:ascii="Times New Roman" w:eastAsia="Calibri" w:hAnsi="Times New Roman" w:cs="Times New Roman"/>
          <w:sz w:val="24"/>
          <w:szCs w:val="24"/>
          <w:vertAlign w:val="subscript"/>
        </w:rPr>
        <w:t>плотн</w:t>
      </w:r>
      <w:proofErr w:type="spellEnd"/>
      <w:r w:rsidRPr="008948CA">
        <w:rPr>
          <w:rFonts w:ascii="Times New Roman" w:eastAsia="Calibri" w:hAnsi="Times New Roman" w:cs="Times New Roman"/>
          <w:sz w:val="24"/>
          <w:szCs w:val="24"/>
        </w:rPr>
        <w:t xml:space="preserve"> – коэффициент, учитывающий плотность населения отдельных планировочных структур (Приложение Г</w:t>
      </w:r>
      <w:r>
        <w:rPr>
          <w:rFonts w:ascii="Times New Roman" w:eastAsia="Calibri" w:hAnsi="Times New Roman" w:cs="Times New Roman"/>
          <w:sz w:val="24"/>
          <w:szCs w:val="24"/>
        </w:rPr>
        <w:t xml:space="preserve"> РНГП Камчатского края</w:t>
      </w:r>
      <w:r w:rsidRPr="008948CA">
        <w:rPr>
          <w:rFonts w:ascii="Times New Roman" w:eastAsia="Calibri" w:hAnsi="Times New Roman" w:cs="Times New Roman"/>
          <w:sz w:val="24"/>
          <w:szCs w:val="24"/>
        </w:rPr>
        <w:t>);</w:t>
      </w:r>
    </w:p>
    <w:p w:rsidR="00961B0C" w:rsidRPr="008948CA" w:rsidRDefault="00961B0C" w:rsidP="00961B0C">
      <w:pPr>
        <w:numPr>
          <w:ilvl w:val="0"/>
          <w:numId w:val="24"/>
        </w:numPr>
        <w:spacing w:after="0" w:line="240" w:lineRule="auto"/>
        <w:ind w:left="0" w:firstLine="567"/>
        <w:contextualSpacing/>
        <w:jc w:val="both"/>
        <w:rPr>
          <w:rFonts w:ascii="Times New Roman" w:eastAsia="Calibri" w:hAnsi="Times New Roman" w:cs="Times New Roman"/>
          <w:sz w:val="24"/>
          <w:szCs w:val="24"/>
        </w:rPr>
      </w:pPr>
      <w:proofErr w:type="spellStart"/>
      <w:r w:rsidRPr="008948CA">
        <w:rPr>
          <w:rFonts w:ascii="Times New Roman" w:eastAsia="Calibri" w:hAnsi="Times New Roman" w:cs="Times New Roman"/>
          <w:sz w:val="24"/>
          <w:szCs w:val="24"/>
        </w:rPr>
        <w:t>К</w:t>
      </w:r>
      <w:r w:rsidRPr="008948CA">
        <w:rPr>
          <w:rFonts w:ascii="Times New Roman" w:eastAsia="Calibri" w:hAnsi="Times New Roman" w:cs="Times New Roman"/>
          <w:sz w:val="24"/>
          <w:szCs w:val="24"/>
          <w:vertAlign w:val="subscript"/>
        </w:rPr>
        <w:t>град</w:t>
      </w:r>
      <w:proofErr w:type="spellEnd"/>
      <w:r w:rsidRPr="008948CA">
        <w:rPr>
          <w:rFonts w:ascii="Times New Roman" w:eastAsia="Calibri" w:hAnsi="Times New Roman" w:cs="Times New Roman"/>
          <w:sz w:val="24"/>
          <w:szCs w:val="24"/>
        </w:rPr>
        <w:t xml:space="preserve"> – коэффициент, учитывающий градостроительное развитие территории</w:t>
      </w:r>
      <w:r>
        <w:rPr>
          <w:rFonts w:ascii="Times New Roman" w:eastAsia="Calibri" w:hAnsi="Times New Roman" w:cs="Times New Roman"/>
          <w:sz w:val="24"/>
          <w:szCs w:val="24"/>
        </w:rPr>
        <w:t xml:space="preserve"> (</w:t>
      </w:r>
      <w:r>
        <w:rPr>
          <w:rFonts w:ascii="Times New Roman" w:eastAsia="Calibri" w:hAnsi="Times New Roman" w:cs="Times New Roman"/>
          <w:sz w:val="24"/>
          <w:szCs w:val="24"/>
          <w:lang w:val="en-US"/>
        </w:rPr>
        <w:t>I</w:t>
      </w:r>
      <w:r>
        <w:rPr>
          <w:rFonts w:ascii="Times New Roman" w:eastAsia="Calibri" w:hAnsi="Times New Roman" w:cs="Times New Roman"/>
          <w:sz w:val="24"/>
          <w:szCs w:val="24"/>
        </w:rPr>
        <w:t xml:space="preserve"> «Правила и область применения РНГП Камчатского края»)</w:t>
      </w:r>
      <w:r w:rsidRPr="008948CA">
        <w:rPr>
          <w:rFonts w:ascii="Times New Roman" w:eastAsia="Calibri" w:hAnsi="Times New Roman" w:cs="Times New Roman"/>
          <w:sz w:val="24"/>
          <w:szCs w:val="24"/>
        </w:rPr>
        <w:t>;</w:t>
      </w:r>
    </w:p>
    <w:p w:rsidR="00961B0C" w:rsidRPr="00080648" w:rsidRDefault="00961B0C" w:rsidP="00961B0C">
      <w:pPr>
        <w:pStyle w:val="a6"/>
        <w:numPr>
          <w:ilvl w:val="0"/>
          <w:numId w:val="11"/>
        </w:numPr>
        <w:ind w:left="0" w:firstLine="567"/>
      </w:pPr>
      <w:r>
        <w:t>В</w:t>
      </w:r>
      <w:r w:rsidRPr="00A44A81">
        <w:t xml:space="preserve"> целях содействия реализации положений Концепции по развитию производства и использования электрического автомобильного транспорта в Российской Федерации на период до 2030 года, утвержденной распоряжением Правительства Российской Федерации от 23 августа 2021 г. N 2290-р</w:t>
      </w:r>
      <w:r>
        <w:t>, в соответствии с М</w:t>
      </w:r>
      <w:r w:rsidRPr="00080648">
        <w:t>етодически</w:t>
      </w:r>
      <w:r>
        <w:t>ми</w:t>
      </w:r>
      <w:r w:rsidRPr="00080648">
        <w:t xml:space="preserve"> рекомендаци</w:t>
      </w:r>
      <w:r>
        <w:t>ями</w:t>
      </w:r>
      <w:r w:rsidRPr="00080648">
        <w:t xml:space="preserve"> по стимулированию использования электромобилей и гибридных автомобилей в субъектах Российской Федерации</w:t>
      </w:r>
      <w:r>
        <w:t>, утвержденных распоряжением Министерства транспорта Российской Федерации от 25 мая 2922 г. № АК-131-р,</w:t>
      </w:r>
      <w:r w:rsidRPr="00080648">
        <w:t xml:space="preserve"> устанавливается норматив количества парковочных мест для электромобилей и гибридных автомобилей по следующей формуле:</w:t>
      </w:r>
    </w:p>
    <w:p w:rsidR="00961B0C" w:rsidRPr="00A44A81" w:rsidRDefault="00961B0C" w:rsidP="00961B0C">
      <w:pPr>
        <w:pStyle w:val="a8"/>
        <w:spacing w:after="0" w:line="240" w:lineRule="auto"/>
        <w:ind w:left="1145"/>
        <w:jc w:val="both"/>
        <w:rPr>
          <w:rFonts w:ascii="Times New Roman" w:hAnsi="Times New Roman"/>
          <w:sz w:val="24"/>
          <w:szCs w:val="24"/>
        </w:rPr>
      </w:pPr>
    </w:p>
    <w:p w:rsidR="00961B0C" w:rsidRPr="00080648" w:rsidRDefault="00961B0C" w:rsidP="00961B0C">
      <w:pPr>
        <w:pStyle w:val="a6"/>
        <w:jc w:val="center"/>
      </w:pPr>
      <w:r>
        <w:t>П</w:t>
      </w:r>
      <w:r>
        <w:rPr>
          <w:vertAlign w:val="subscript"/>
        </w:rPr>
        <w:t>ЭЛ</w:t>
      </w:r>
      <w:r>
        <w:t xml:space="preserve">=0,15 </w:t>
      </w:r>
      <w:r w:rsidRPr="00080648">
        <w:t>х</w:t>
      </w:r>
      <w:r>
        <w:t xml:space="preserve"> Н</w:t>
      </w:r>
      <w:r>
        <w:rPr>
          <w:vertAlign w:val="subscript"/>
        </w:rPr>
        <w:t>СП</w:t>
      </w:r>
      <w:r>
        <w:t xml:space="preserve"> х К</w:t>
      </w:r>
      <w:r>
        <w:rPr>
          <w:vertAlign w:val="subscript"/>
        </w:rPr>
        <w:t>г</w:t>
      </w:r>
      <w:r>
        <w:t xml:space="preserve"> х 0,75, где</w:t>
      </w:r>
    </w:p>
    <w:p w:rsidR="00961B0C" w:rsidRDefault="00961B0C" w:rsidP="00961B0C"/>
    <w:p w:rsidR="00961B0C" w:rsidRDefault="00961B0C" w:rsidP="00961B0C">
      <w:pPr>
        <w:pStyle w:val="a6"/>
      </w:pPr>
      <w:r w:rsidRPr="003B4A67">
        <w:t>П</w:t>
      </w:r>
      <w:r w:rsidRPr="003B4A67">
        <w:rPr>
          <w:vertAlign w:val="subscript"/>
        </w:rPr>
        <w:t>ЭЛ</w:t>
      </w:r>
      <w:r>
        <w:t xml:space="preserve"> - </w:t>
      </w:r>
      <w:r w:rsidRPr="003B4A67">
        <w:t>количество парковочных мест для электромобилей и гибридных автомобилей;</w:t>
      </w:r>
    </w:p>
    <w:p w:rsidR="00961B0C" w:rsidRDefault="00961B0C" w:rsidP="00961B0C">
      <w:pPr>
        <w:pStyle w:val="a6"/>
      </w:pPr>
      <w:r w:rsidRPr="003B4A67">
        <w:t>Н</w:t>
      </w:r>
      <w:r w:rsidRPr="003B4A67">
        <w:rPr>
          <w:vertAlign w:val="subscript"/>
        </w:rPr>
        <w:t>СП</w:t>
      </w:r>
      <w:r>
        <w:t xml:space="preserve"> – норма парковочных мест, установленная п. 2 табл. 2 настоящих МНГП;</w:t>
      </w:r>
    </w:p>
    <w:p w:rsidR="00961B0C" w:rsidRDefault="00961B0C" w:rsidP="00961B0C">
      <w:pPr>
        <w:pStyle w:val="a6"/>
      </w:pPr>
      <w:r w:rsidRPr="003B4A67">
        <w:t>К</w:t>
      </w:r>
      <w:r w:rsidRPr="003B4A67">
        <w:rPr>
          <w:vertAlign w:val="subscript"/>
        </w:rPr>
        <w:t>г</w:t>
      </w:r>
      <w:r>
        <w:t xml:space="preserve"> - </w:t>
      </w:r>
      <w:r w:rsidRPr="003B4A67">
        <w:t>расчетный коэффициент на год</w:t>
      </w:r>
      <w:r>
        <w:t>. Устанавливается согласно таблице 2.1:</w:t>
      </w:r>
    </w:p>
    <w:p w:rsidR="00961B0C" w:rsidRDefault="00961B0C" w:rsidP="00961B0C">
      <w:pPr>
        <w:pStyle w:val="a6"/>
      </w:pPr>
    </w:p>
    <w:p w:rsidR="00961B0C" w:rsidRDefault="00961B0C" w:rsidP="00961B0C">
      <w:pPr>
        <w:pStyle w:val="a6"/>
        <w:rPr>
          <w:rFonts w:eastAsia="TimesNewRomanPSMT"/>
          <w:b/>
        </w:rPr>
      </w:pPr>
      <w:r w:rsidRPr="00870598">
        <w:t xml:space="preserve">Таблица </w:t>
      </w:r>
      <w:r>
        <w:rPr>
          <w:noProof/>
        </w:rPr>
        <w:t>2</w:t>
      </w:r>
      <w:r w:rsidRPr="00870598">
        <w:rPr>
          <w:noProof/>
        </w:rPr>
        <w:t xml:space="preserve">.1 </w:t>
      </w:r>
      <w:r w:rsidRPr="00870598">
        <w:rPr>
          <w:rFonts w:eastAsia="TimesNewRomanPSMT"/>
        </w:rPr>
        <w:t>объем производства электрического автомобильного автотранспорта и расчетный коэффициент по года</w:t>
      </w:r>
      <w:r>
        <w:rPr>
          <w:rFonts w:eastAsia="TimesNewRomanPSMT"/>
          <w:b/>
        </w:rPr>
        <w:t>м</w:t>
      </w:r>
    </w:p>
    <w:tbl>
      <w:tblPr>
        <w:tblStyle w:val="aa"/>
        <w:tblW w:w="0" w:type="auto"/>
        <w:tblInd w:w="-5" w:type="dxa"/>
        <w:tblLook w:val="04A0" w:firstRow="1" w:lastRow="0" w:firstColumn="1" w:lastColumn="0" w:noHBand="0" w:noVBand="1"/>
      </w:tblPr>
      <w:tblGrid>
        <w:gridCol w:w="2509"/>
        <w:gridCol w:w="763"/>
        <w:gridCol w:w="837"/>
        <w:gridCol w:w="837"/>
        <w:gridCol w:w="837"/>
        <w:gridCol w:w="837"/>
        <w:gridCol w:w="936"/>
        <w:gridCol w:w="936"/>
        <w:gridCol w:w="936"/>
      </w:tblGrid>
      <w:tr w:rsidR="00961B0C" w:rsidRPr="00870598" w:rsidTr="00AA0F7B">
        <w:tc>
          <w:tcPr>
            <w:tcW w:w="2509" w:type="dxa"/>
          </w:tcPr>
          <w:p w:rsidR="00961B0C" w:rsidRPr="00870598" w:rsidRDefault="00961B0C" w:rsidP="00AA0F7B">
            <w:pPr>
              <w:pStyle w:val="a6"/>
              <w:ind w:firstLine="0"/>
            </w:pPr>
            <w:r w:rsidRPr="00870598">
              <w:t>Год</w:t>
            </w:r>
          </w:p>
        </w:tc>
        <w:tc>
          <w:tcPr>
            <w:tcW w:w="763" w:type="dxa"/>
          </w:tcPr>
          <w:p w:rsidR="00961B0C" w:rsidRPr="00870598" w:rsidRDefault="00961B0C" w:rsidP="00AA0F7B">
            <w:pPr>
              <w:pStyle w:val="a6"/>
              <w:ind w:firstLine="0"/>
              <w:jc w:val="center"/>
            </w:pPr>
            <w:r>
              <w:t>2023</w:t>
            </w:r>
          </w:p>
        </w:tc>
        <w:tc>
          <w:tcPr>
            <w:tcW w:w="837" w:type="dxa"/>
          </w:tcPr>
          <w:p w:rsidR="00961B0C" w:rsidRPr="00870598" w:rsidRDefault="00961B0C" w:rsidP="00AA0F7B">
            <w:pPr>
              <w:pStyle w:val="a6"/>
              <w:ind w:firstLine="0"/>
              <w:jc w:val="center"/>
            </w:pPr>
            <w:r>
              <w:t>2024</w:t>
            </w:r>
          </w:p>
        </w:tc>
        <w:tc>
          <w:tcPr>
            <w:tcW w:w="837" w:type="dxa"/>
          </w:tcPr>
          <w:p w:rsidR="00961B0C" w:rsidRPr="00870598" w:rsidRDefault="00961B0C" w:rsidP="00AA0F7B">
            <w:pPr>
              <w:pStyle w:val="a6"/>
              <w:ind w:firstLine="0"/>
              <w:jc w:val="center"/>
            </w:pPr>
            <w:r>
              <w:t>2025</w:t>
            </w:r>
          </w:p>
        </w:tc>
        <w:tc>
          <w:tcPr>
            <w:tcW w:w="837" w:type="dxa"/>
          </w:tcPr>
          <w:p w:rsidR="00961B0C" w:rsidRPr="00870598" w:rsidRDefault="00961B0C" w:rsidP="00AA0F7B">
            <w:pPr>
              <w:pStyle w:val="a6"/>
              <w:ind w:firstLine="0"/>
              <w:jc w:val="center"/>
            </w:pPr>
            <w:r>
              <w:t>2026</w:t>
            </w:r>
          </w:p>
        </w:tc>
        <w:tc>
          <w:tcPr>
            <w:tcW w:w="837" w:type="dxa"/>
          </w:tcPr>
          <w:p w:rsidR="00961B0C" w:rsidRPr="00870598" w:rsidRDefault="00961B0C" w:rsidP="00AA0F7B">
            <w:pPr>
              <w:pStyle w:val="a6"/>
              <w:ind w:firstLine="0"/>
              <w:jc w:val="center"/>
            </w:pPr>
            <w:r>
              <w:t>2027</w:t>
            </w:r>
          </w:p>
        </w:tc>
        <w:tc>
          <w:tcPr>
            <w:tcW w:w="910" w:type="dxa"/>
          </w:tcPr>
          <w:p w:rsidR="00961B0C" w:rsidRPr="00870598" w:rsidRDefault="00961B0C" w:rsidP="00AA0F7B">
            <w:pPr>
              <w:pStyle w:val="a6"/>
              <w:ind w:firstLine="0"/>
              <w:jc w:val="center"/>
            </w:pPr>
            <w:r>
              <w:t>2028</w:t>
            </w:r>
          </w:p>
        </w:tc>
        <w:tc>
          <w:tcPr>
            <w:tcW w:w="910" w:type="dxa"/>
          </w:tcPr>
          <w:p w:rsidR="00961B0C" w:rsidRPr="00870598" w:rsidRDefault="00961B0C" w:rsidP="00AA0F7B">
            <w:pPr>
              <w:pStyle w:val="a6"/>
              <w:ind w:firstLine="0"/>
              <w:jc w:val="center"/>
            </w:pPr>
            <w:r>
              <w:t>2029</w:t>
            </w:r>
          </w:p>
        </w:tc>
        <w:tc>
          <w:tcPr>
            <w:tcW w:w="910" w:type="dxa"/>
          </w:tcPr>
          <w:p w:rsidR="00961B0C" w:rsidRPr="00870598" w:rsidRDefault="00961B0C" w:rsidP="00AA0F7B">
            <w:pPr>
              <w:pStyle w:val="a6"/>
              <w:ind w:firstLine="0"/>
              <w:jc w:val="center"/>
            </w:pPr>
            <w:r>
              <w:t>2030</w:t>
            </w:r>
          </w:p>
        </w:tc>
      </w:tr>
      <w:tr w:rsidR="00961B0C" w:rsidRPr="00870598" w:rsidTr="00AA0F7B">
        <w:tc>
          <w:tcPr>
            <w:tcW w:w="2509" w:type="dxa"/>
          </w:tcPr>
          <w:p w:rsidR="00961B0C" w:rsidRPr="00870598" w:rsidRDefault="00961B0C" w:rsidP="00AA0F7B">
            <w:pPr>
              <w:pStyle w:val="a6"/>
              <w:ind w:firstLine="0"/>
            </w:pPr>
            <w:r>
              <w:t>Объем производства электромобилей, шт.</w:t>
            </w:r>
          </w:p>
        </w:tc>
        <w:tc>
          <w:tcPr>
            <w:tcW w:w="763" w:type="dxa"/>
            <w:vAlign w:val="center"/>
          </w:tcPr>
          <w:p w:rsidR="00961B0C" w:rsidRPr="00870598" w:rsidRDefault="00961B0C" w:rsidP="00AA0F7B">
            <w:pPr>
              <w:pStyle w:val="a6"/>
              <w:ind w:firstLine="0"/>
              <w:jc w:val="center"/>
            </w:pPr>
            <w:r>
              <w:t>7400</w:t>
            </w:r>
          </w:p>
        </w:tc>
        <w:tc>
          <w:tcPr>
            <w:tcW w:w="837" w:type="dxa"/>
            <w:vAlign w:val="center"/>
          </w:tcPr>
          <w:p w:rsidR="00961B0C" w:rsidRPr="00870598" w:rsidRDefault="00961B0C" w:rsidP="00AA0F7B">
            <w:pPr>
              <w:pStyle w:val="a6"/>
              <w:ind w:firstLine="0"/>
              <w:jc w:val="center"/>
            </w:pPr>
            <w:r>
              <w:t>17500</w:t>
            </w:r>
          </w:p>
        </w:tc>
        <w:tc>
          <w:tcPr>
            <w:tcW w:w="837" w:type="dxa"/>
            <w:vAlign w:val="center"/>
          </w:tcPr>
          <w:p w:rsidR="00961B0C" w:rsidRPr="00870598" w:rsidRDefault="00961B0C" w:rsidP="00AA0F7B">
            <w:pPr>
              <w:pStyle w:val="a6"/>
              <w:ind w:firstLine="0"/>
              <w:jc w:val="center"/>
            </w:pPr>
            <w:r>
              <w:t>44000</w:t>
            </w:r>
          </w:p>
        </w:tc>
        <w:tc>
          <w:tcPr>
            <w:tcW w:w="837" w:type="dxa"/>
            <w:vAlign w:val="center"/>
          </w:tcPr>
          <w:p w:rsidR="00961B0C" w:rsidRPr="00870598" w:rsidRDefault="00961B0C" w:rsidP="00AA0F7B">
            <w:pPr>
              <w:pStyle w:val="a6"/>
              <w:ind w:firstLine="0"/>
              <w:jc w:val="center"/>
            </w:pPr>
            <w:r>
              <w:t>71000</w:t>
            </w:r>
          </w:p>
        </w:tc>
        <w:tc>
          <w:tcPr>
            <w:tcW w:w="837" w:type="dxa"/>
            <w:vAlign w:val="center"/>
          </w:tcPr>
          <w:p w:rsidR="00961B0C" w:rsidRPr="00870598" w:rsidRDefault="00961B0C" w:rsidP="00AA0F7B">
            <w:pPr>
              <w:pStyle w:val="a6"/>
              <w:ind w:firstLine="0"/>
              <w:jc w:val="center"/>
            </w:pPr>
            <w:r>
              <w:t>94000</w:t>
            </w:r>
          </w:p>
        </w:tc>
        <w:tc>
          <w:tcPr>
            <w:tcW w:w="910" w:type="dxa"/>
            <w:vAlign w:val="center"/>
          </w:tcPr>
          <w:p w:rsidR="00961B0C" w:rsidRPr="00870598" w:rsidRDefault="00961B0C" w:rsidP="00AA0F7B">
            <w:pPr>
              <w:pStyle w:val="a6"/>
              <w:ind w:firstLine="0"/>
              <w:jc w:val="center"/>
            </w:pPr>
            <w:r>
              <w:t>115000</w:t>
            </w:r>
          </w:p>
        </w:tc>
        <w:tc>
          <w:tcPr>
            <w:tcW w:w="910" w:type="dxa"/>
            <w:vAlign w:val="center"/>
          </w:tcPr>
          <w:p w:rsidR="00961B0C" w:rsidRPr="00870598" w:rsidRDefault="00961B0C" w:rsidP="00AA0F7B">
            <w:pPr>
              <w:pStyle w:val="a6"/>
              <w:ind w:firstLine="0"/>
              <w:jc w:val="center"/>
            </w:pPr>
            <w:r>
              <w:t>162400</w:t>
            </w:r>
          </w:p>
        </w:tc>
        <w:tc>
          <w:tcPr>
            <w:tcW w:w="910" w:type="dxa"/>
            <w:vAlign w:val="center"/>
          </w:tcPr>
          <w:p w:rsidR="00961B0C" w:rsidRPr="00870598" w:rsidRDefault="00961B0C" w:rsidP="00AA0F7B">
            <w:pPr>
              <w:pStyle w:val="a6"/>
              <w:ind w:firstLine="0"/>
              <w:jc w:val="center"/>
            </w:pPr>
            <w:r>
              <w:t>217000</w:t>
            </w:r>
          </w:p>
        </w:tc>
      </w:tr>
      <w:tr w:rsidR="00961B0C" w:rsidRPr="00870598" w:rsidTr="00AA0F7B">
        <w:tc>
          <w:tcPr>
            <w:tcW w:w="2509" w:type="dxa"/>
          </w:tcPr>
          <w:p w:rsidR="00961B0C" w:rsidRPr="00870598" w:rsidRDefault="00961B0C" w:rsidP="00AA0F7B">
            <w:pPr>
              <w:pStyle w:val="a6"/>
              <w:ind w:firstLine="0"/>
            </w:pPr>
            <w:r>
              <w:t>Расчетный коэффициент</w:t>
            </w:r>
          </w:p>
        </w:tc>
        <w:tc>
          <w:tcPr>
            <w:tcW w:w="763" w:type="dxa"/>
            <w:vAlign w:val="center"/>
          </w:tcPr>
          <w:p w:rsidR="00961B0C" w:rsidRPr="00870598" w:rsidRDefault="00961B0C" w:rsidP="00AA0F7B">
            <w:pPr>
              <w:pStyle w:val="a6"/>
              <w:ind w:firstLine="0"/>
              <w:jc w:val="center"/>
            </w:pPr>
            <w:r>
              <w:t>0,03</w:t>
            </w:r>
          </w:p>
        </w:tc>
        <w:tc>
          <w:tcPr>
            <w:tcW w:w="837" w:type="dxa"/>
            <w:vAlign w:val="center"/>
          </w:tcPr>
          <w:p w:rsidR="00961B0C" w:rsidRPr="00870598" w:rsidRDefault="00961B0C" w:rsidP="00AA0F7B">
            <w:pPr>
              <w:pStyle w:val="a6"/>
              <w:ind w:firstLine="0"/>
              <w:jc w:val="center"/>
            </w:pPr>
            <w:r>
              <w:t>0,08</w:t>
            </w:r>
          </w:p>
        </w:tc>
        <w:tc>
          <w:tcPr>
            <w:tcW w:w="837" w:type="dxa"/>
            <w:vAlign w:val="center"/>
          </w:tcPr>
          <w:p w:rsidR="00961B0C" w:rsidRPr="00870598" w:rsidRDefault="00961B0C" w:rsidP="00AA0F7B">
            <w:pPr>
              <w:pStyle w:val="a6"/>
              <w:ind w:firstLine="0"/>
              <w:jc w:val="center"/>
            </w:pPr>
            <w:r>
              <w:t>0,2</w:t>
            </w:r>
          </w:p>
        </w:tc>
        <w:tc>
          <w:tcPr>
            <w:tcW w:w="837" w:type="dxa"/>
            <w:vAlign w:val="center"/>
          </w:tcPr>
          <w:p w:rsidR="00961B0C" w:rsidRPr="00870598" w:rsidRDefault="00961B0C" w:rsidP="00AA0F7B">
            <w:pPr>
              <w:pStyle w:val="a6"/>
              <w:ind w:firstLine="0"/>
              <w:jc w:val="center"/>
            </w:pPr>
            <w:r>
              <w:t>0,32</w:t>
            </w:r>
          </w:p>
        </w:tc>
        <w:tc>
          <w:tcPr>
            <w:tcW w:w="837" w:type="dxa"/>
            <w:vAlign w:val="center"/>
          </w:tcPr>
          <w:p w:rsidR="00961B0C" w:rsidRPr="00870598" w:rsidRDefault="00961B0C" w:rsidP="00AA0F7B">
            <w:pPr>
              <w:pStyle w:val="a6"/>
              <w:ind w:firstLine="0"/>
              <w:jc w:val="center"/>
            </w:pPr>
            <w:r>
              <w:t>0,43</w:t>
            </w:r>
          </w:p>
        </w:tc>
        <w:tc>
          <w:tcPr>
            <w:tcW w:w="910" w:type="dxa"/>
            <w:vAlign w:val="center"/>
          </w:tcPr>
          <w:p w:rsidR="00961B0C" w:rsidRPr="00870598" w:rsidRDefault="00961B0C" w:rsidP="00AA0F7B">
            <w:pPr>
              <w:pStyle w:val="a6"/>
              <w:ind w:firstLine="0"/>
              <w:jc w:val="center"/>
            </w:pPr>
            <w:r>
              <w:t>0,53</w:t>
            </w:r>
          </w:p>
        </w:tc>
        <w:tc>
          <w:tcPr>
            <w:tcW w:w="910" w:type="dxa"/>
            <w:vAlign w:val="center"/>
          </w:tcPr>
          <w:p w:rsidR="00961B0C" w:rsidRPr="00870598" w:rsidRDefault="00961B0C" w:rsidP="00AA0F7B">
            <w:pPr>
              <w:pStyle w:val="a6"/>
              <w:ind w:firstLine="0"/>
              <w:jc w:val="center"/>
            </w:pPr>
            <w:r>
              <w:t>0,75</w:t>
            </w:r>
          </w:p>
        </w:tc>
        <w:tc>
          <w:tcPr>
            <w:tcW w:w="910" w:type="dxa"/>
            <w:vAlign w:val="center"/>
          </w:tcPr>
          <w:p w:rsidR="00961B0C" w:rsidRPr="00870598" w:rsidRDefault="00961B0C" w:rsidP="00AA0F7B">
            <w:pPr>
              <w:pStyle w:val="a6"/>
              <w:ind w:firstLine="0"/>
              <w:jc w:val="center"/>
            </w:pPr>
            <w:r>
              <w:t>1</w:t>
            </w:r>
          </w:p>
        </w:tc>
      </w:tr>
    </w:tbl>
    <w:p w:rsidR="00961B0C" w:rsidRDefault="00961B0C" w:rsidP="00961B0C">
      <w:pPr>
        <w:pStyle w:val="a6"/>
      </w:pPr>
    </w:p>
    <w:p w:rsidR="00961B0C" w:rsidRDefault="00961B0C" w:rsidP="00961B0C">
      <w:pPr>
        <w:autoSpaceDE w:val="0"/>
        <w:spacing w:after="0" w:line="240" w:lineRule="auto"/>
        <w:rPr>
          <w:rFonts w:ascii="Times New Roman" w:eastAsia="TimesNewRomanPSMT" w:hAnsi="Times New Roman" w:cs="Times New Roman"/>
          <w:sz w:val="24"/>
          <w:szCs w:val="24"/>
          <w:lang w:eastAsia="ru-RU"/>
        </w:rPr>
      </w:pPr>
    </w:p>
    <w:p w:rsidR="00961B0C"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r w:rsidRPr="00B60676">
        <w:rPr>
          <w:rFonts w:ascii="Times New Roman" w:eastAsia="TimesNewRomanPSMT" w:hAnsi="Times New Roman" w:cs="Times New Roman"/>
          <w:sz w:val="24"/>
          <w:szCs w:val="24"/>
          <w:lang w:eastAsia="ru-RU"/>
        </w:rPr>
        <w:t xml:space="preserve">Таблица </w:t>
      </w:r>
      <w:r>
        <w:rPr>
          <w:rFonts w:ascii="Times New Roman" w:eastAsia="TimesNewRomanPSMT" w:hAnsi="Times New Roman" w:cs="Times New Roman"/>
          <w:sz w:val="24"/>
          <w:szCs w:val="24"/>
          <w:lang w:eastAsia="ru-RU"/>
        </w:rPr>
        <w:t>3</w:t>
      </w:r>
      <w:r w:rsidRPr="006879B9">
        <w:rPr>
          <w:rFonts w:ascii="Times New Roman" w:eastAsia="TimesNewRomanPSMT" w:hAnsi="Times New Roman" w:cs="Times New Roman"/>
          <w:sz w:val="24"/>
          <w:szCs w:val="24"/>
          <w:lang w:eastAsia="ru-RU"/>
        </w:rPr>
        <w:t xml:space="preserve">. Расчетные показатели для объектов в области </w:t>
      </w:r>
      <w:r>
        <w:rPr>
          <w:rFonts w:ascii="Times New Roman" w:eastAsia="TimesNewRomanPSMT" w:hAnsi="Times New Roman" w:cs="Times New Roman"/>
          <w:sz w:val="24"/>
          <w:szCs w:val="24"/>
          <w:lang w:eastAsia="ru-RU"/>
        </w:rPr>
        <w:t>транспортного обслуживания</w:t>
      </w:r>
    </w:p>
    <w:p w:rsidR="00961B0C" w:rsidRPr="006879B9"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p>
    <w:tbl>
      <w:tblPr>
        <w:tblStyle w:val="aa"/>
        <w:tblW w:w="957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1719"/>
        <w:gridCol w:w="2694"/>
        <w:gridCol w:w="1275"/>
        <w:gridCol w:w="1418"/>
        <w:gridCol w:w="1931"/>
      </w:tblGrid>
      <w:tr w:rsidR="00961B0C" w:rsidRPr="006879B9" w:rsidTr="00AA0F7B">
        <w:trPr>
          <w:tblHeader/>
        </w:trPr>
        <w:tc>
          <w:tcPr>
            <w:tcW w:w="534" w:type="dxa"/>
            <w:vMerge w:val="restart"/>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w:t>
            </w:r>
          </w:p>
          <w:p w:rsidR="00961B0C" w:rsidRPr="006879B9" w:rsidRDefault="00961B0C" w:rsidP="00AA0F7B">
            <w:pPr>
              <w:jc w:val="center"/>
              <w:rPr>
                <w:rFonts w:ascii="Times New Roman" w:eastAsia="Times New Roman" w:hAnsi="Times New Roman"/>
                <w:sz w:val="21"/>
                <w:szCs w:val="21"/>
              </w:rPr>
            </w:pPr>
            <w:r w:rsidRPr="006879B9">
              <w:rPr>
                <w:rFonts w:ascii="Times New Roman" w:eastAsia="Times New Roman" w:hAnsi="Times New Roman"/>
                <w:b/>
                <w:sz w:val="21"/>
                <w:szCs w:val="21"/>
              </w:rPr>
              <w:t xml:space="preserve">п/п   </w:t>
            </w:r>
            <w:r w:rsidRPr="006879B9">
              <w:rPr>
                <w:rFonts w:ascii="Times New Roman" w:eastAsia="Times New Roman" w:hAnsi="Times New Roman"/>
                <w:b/>
                <w:sz w:val="21"/>
                <w:szCs w:val="21"/>
              </w:rPr>
              <w:br/>
            </w:r>
          </w:p>
        </w:tc>
        <w:tc>
          <w:tcPr>
            <w:tcW w:w="1719" w:type="dxa"/>
            <w:vMerge w:val="restart"/>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Наименование </w:t>
            </w:r>
          </w:p>
          <w:p w:rsidR="00961B0C" w:rsidRPr="006879B9" w:rsidRDefault="00961B0C" w:rsidP="00AA0F7B">
            <w:pPr>
              <w:jc w:val="center"/>
              <w:rPr>
                <w:rFonts w:ascii="Times New Roman" w:eastAsia="Times New Roman" w:hAnsi="Times New Roman"/>
                <w:sz w:val="21"/>
                <w:szCs w:val="21"/>
              </w:rPr>
            </w:pPr>
            <w:r w:rsidRPr="006879B9">
              <w:rPr>
                <w:rFonts w:ascii="Times New Roman" w:eastAsia="Times New Roman" w:hAnsi="Times New Roman"/>
                <w:b/>
                <w:sz w:val="21"/>
                <w:szCs w:val="21"/>
              </w:rPr>
              <w:t>объекта</w:t>
            </w:r>
          </w:p>
        </w:tc>
        <w:tc>
          <w:tcPr>
            <w:tcW w:w="3969" w:type="dxa"/>
            <w:gridSpan w:val="2"/>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минимально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961B0C" w:rsidRPr="006879B9" w:rsidRDefault="00961B0C" w:rsidP="00AA0F7B">
            <w:pPr>
              <w:jc w:val="center"/>
              <w:rPr>
                <w:rFonts w:ascii="Times New Roman" w:eastAsia="Times New Roman" w:hAnsi="Times New Roman"/>
                <w:sz w:val="21"/>
                <w:szCs w:val="21"/>
              </w:rPr>
            </w:pPr>
            <w:r w:rsidRPr="006879B9">
              <w:rPr>
                <w:rFonts w:ascii="Times New Roman" w:eastAsia="Times New Roman" w:hAnsi="Times New Roman"/>
                <w:b/>
                <w:sz w:val="21"/>
                <w:szCs w:val="21"/>
              </w:rPr>
              <w:t>обеспеченности</w:t>
            </w:r>
          </w:p>
        </w:tc>
        <w:tc>
          <w:tcPr>
            <w:tcW w:w="3349" w:type="dxa"/>
            <w:gridSpan w:val="2"/>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максимально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территориальной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доступности</w:t>
            </w:r>
          </w:p>
        </w:tc>
      </w:tr>
      <w:tr w:rsidR="00961B0C" w:rsidRPr="006879B9" w:rsidTr="00AA0F7B">
        <w:trPr>
          <w:trHeight w:val="513"/>
          <w:tblHeader/>
        </w:trPr>
        <w:tc>
          <w:tcPr>
            <w:tcW w:w="534" w:type="dxa"/>
            <w:vMerge/>
          </w:tcPr>
          <w:p w:rsidR="00961B0C" w:rsidRPr="006879B9" w:rsidRDefault="00961B0C" w:rsidP="00AA0F7B">
            <w:pPr>
              <w:jc w:val="both"/>
              <w:rPr>
                <w:rFonts w:ascii="Times New Roman" w:eastAsia="Times New Roman" w:hAnsi="Times New Roman"/>
                <w:sz w:val="21"/>
                <w:szCs w:val="21"/>
              </w:rPr>
            </w:pPr>
          </w:p>
        </w:tc>
        <w:tc>
          <w:tcPr>
            <w:tcW w:w="1719" w:type="dxa"/>
            <w:vMerge/>
          </w:tcPr>
          <w:p w:rsidR="00961B0C" w:rsidRPr="006879B9" w:rsidRDefault="00961B0C" w:rsidP="00AA0F7B">
            <w:pPr>
              <w:jc w:val="both"/>
              <w:rPr>
                <w:rFonts w:ascii="Times New Roman" w:eastAsia="Times New Roman" w:hAnsi="Times New Roman"/>
                <w:sz w:val="21"/>
                <w:szCs w:val="21"/>
              </w:rPr>
            </w:pPr>
          </w:p>
        </w:tc>
        <w:tc>
          <w:tcPr>
            <w:tcW w:w="2694" w:type="dxa"/>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275" w:type="dxa"/>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c>
          <w:tcPr>
            <w:tcW w:w="1418" w:type="dxa"/>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931" w:type="dxa"/>
            <w:vAlign w:val="center"/>
          </w:tcPr>
          <w:p w:rsidR="00961B0C" w:rsidRPr="006879B9" w:rsidRDefault="00961B0C" w:rsidP="00AA0F7B">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r>
      <w:tr w:rsidR="00961B0C" w:rsidRPr="006879B9" w:rsidTr="00AA0F7B">
        <w:trPr>
          <w:trHeight w:val="308"/>
        </w:trPr>
        <w:tc>
          <w:tcPr>
            <w:tcW w:w="534" w:type="dxa"/>
            <w:vAlign w:val="center"/>
          </w:tcPr>
          <w:p w:rsidR="00961B0C" w:rsidRDefault="00961B0C" w:rsidP="00AA0F7B">
            <w:pPr>
              <w:jc w:val="center"/>
              <w:rPr>
                <w:rFonts w:ascii="Times New Roman" w:eastAsia="Times New Roman" w:hAnsi="Times New Roman"/>
                <w:sz w:val="21"/>
                <w:szCs w:val="21"/>
              </w:rPr>
            </w:pPr>
            <w:r>
              <w:rPr>
                <w:rFonts w:ascii="Times New Roman" w:eastAsia="Times New Roman" w:hAnsi="Times New Roman"/>
                <w:sz w:val="21"/>
                <w:szCs w:val="21"/>
              </w:rPr>
              <w:t>1</w:t>
            </w:r>
          </w:p>
        </w:tc>
        <w:tc>
          <w:tcPr>
            <w:tcW w:w="1719" w:type="dxa"/>
          </w:tcPr>
          <w:p w:rsidR="00961B0C" w:rsidRPr="00CD31E2" w:rsidRDefault="00961B0C" w:rsidP="00AA0F7B">
            <w:pPr>
              <w:rPr>
                <w:rFonts w:ascii="Times New Roman" w:eastAsia="Times New Roman" w:hAnsi="Times New Roman"/>
                <w:sz w:val="21"/>
                <w:szCs w:val="21"/>
              </w:rPr>
            </w:pPr>
            <w:r w:rsidRPr="003311BC">
              <w:rPr>
                <w:rFonts w:ascii="Times New Roman" w:eastAsia="Times New Roman" w:hAnsi="Times New Roman"/>
                <w:sz w:val="21"/>
                <w:szCs w:val="21"/>
              </w:rPr>
              <w:t>Остановочный пункт</w:t>
            </w:r>
          </w:p>
        </w:tc>
        <w:tc>
          <w:tcPr>
            <w:tcW w:w="3969" w:type="dxa"/>
            <w:gridSpan w:val="2"/>
            <w:vAlign w:val="center"/>
          </w:tcPr>
          <w:p w:rsidR="00961B0C" w:rsidRDefault="00961B0C" w:rsidP="00AA0F7B">
            <w:pPr>
              <w:jc w:val="center"/>
              <w:rPr>
                <w:rFonts w:ascii="Times New Roman" w:eastAsia="Times New Roman" w:hAnsi="Times New Roman"/>
                <w:sz w:val="21"/>
                <w:szCs w:val="21"/>
              </w:rPr>
            </w:pPr>
            <w:r w:rsidRPr="003311BC">
              <w:rPr>
                <w:rFonts w:ascii="Times New Roman" w:eastAsia="Times New Roman" w:hAnsi="Times New Roman"/>
                <w:sz w:val="21"/>
                <w:szCs w:val="21"/>
              </w:rPr>
              <w:t>Не нормируется</w:t>
            </w:r>
          </w:p>
        </w:tc>
        <w:tc>
          <w:tcPr>
            <w:tcW w:w="1418" w:type="dxa"/>
            <w:vAlign w:val="center"/>
          </w:tcPr>
          <w:p w:rsidR="00961B0C" w:rsidRPr="003311BC" w:rsidRDefault="00961B0C" w:rsidP="00AA0F7B">
            <w:pPr>
              <w:jc w:val="center"/>
              <w:rPr>
                <w:rFonts w:ascii="Times New Roman" w:eastAsia="Times New Roman" w:hAnsi="Times New Roman"/>
                <w:sz w:val="21"/>
                <w:szCs w:val="21"/>
              </w:rPr>
            </w:pPr>
            <w:r w:rsidRPr="003311BC">
              <w:rPr>
                <w:rFonts w:ascii="Times New Roman" w:eastAsia="Times New Roman" w:hAnsi="Times New Roman"/>
                <w:sz w:val="21"/>
                <w:szCs w:val="21"/>
              </w:rPr>
              <w:t>Пешеходная доступность, м</w:t>
            </w:r>
          </w:p>
        </w:tc>
        <w:tc>
          <w:tcPr>
            <w:tcW w:w="1931" w:type="dxa"/>
            <w:vAlign w:val="center"/>
          </w:tcPr>
          <w:p w:rsidR="00961B0C" w:rsidRPr="003311BC" w:rsidRDefault="00961B0C" w:rsidP="00AA0F7B">
            <w:pPr>
              <w:jc w:val="center"/>
              <w:rPr>
                <w:rFonts w:ascii="Times New Roman" w:eastAsia="Times New Roman" w:hAnsi="Times New Roman"/>
                <w:sz w:val="21"/>
                <w:szCs w:val="21"/>
              </w:rPr>
            </w:pPr>
            <w:r w:rsidRPr="003311BC">
              <w:rPr>
                <w:rFonts w:ascii="Times New Roman" w:eastAsia="Times New Roman" w:hAnsi="Times New Roman"/>
                <w:sz w:val="21"/>
                <w:szCs w:val="21"/>
              </w:rPr>
              <w:t xml:space="preserve">Устанавливается в соответствии с </w:t>
            </w:r>
          </w:p>
          <w:p w:rsidR="00961B0C" w:rsidRPr="003311BC" w:rsidRDefault="00961B0C" w:rsidP="00AA0F7B">
            <w:pPr>
              <w:jc w:val="center"/>
              <w:rPr>
                <w:rFonts w:ascii="Times New Roman" w:eastAsia="Times New Roman" w:hAnsi="Times New Roman"/>
                <w:sz w:val="21"/>
                <w:szCs w:val="21"/>
              </w:rPr>
            </w:pPr>
            <w:r w:rsidRPr="003311BC">
              <w:rPr>
                <w:rFonts w:ascii="Times New Roman" w:eastAsia="Times New Roman" w:hAnsi="Times New Roman"/>
                <w:sz w:val="21"/>
                <w:szCs w:val="21"/>
              </w:rPr>
              <w:t>СП 42.13330.2016</w:t>
            </w:r>
          </w:p>
        </w:tc>
      </w:tr>
    </w:tbl>
    <w:p w:rsidR="00961B0C" w:rsidRDefault="00961B0C" w:rsidP="00961B0C">
      <w:pPr>
        <w:pStyle w:val="a4"/>
        <w:rPr>
          <w:lang w:eastAsia="ru-RU"/>
        </w:rPr>
      </w:pPr>
    </w:p>
    <w:p w:rsidR="00961B0C" w:rsidRPr="003061A7" w:rsidRDefault="00961B0C" w:rsidP="00961B0C">
      <w:pPr>
        <w:pStyle w:val="3"/>
        <w:jc w:val="center"/>
      </w:pPr>
      <w:bookmarkStart w:id="7" w:name="_Toc140627959"/>
      <w:r w:rsidRPr="003061A7">
        <w:t>2.2</w:t>
      </w:r>
      <w:r>
        <w:t>.</w:t>
      </w:r>
      <w:r w:rsidRPr="003061A7">
        <w:t xml:space="preserve"> В области энергетики и инженерной инфраструктуры</w:t>
      </w:r>
      <w:bookmarkEnd w:id="7"/>
    </w:p>
    <w:p w:rsidR="00961B0C" w:rsidRPr="007F4898" w:rsidRDefault="00961B0C" w:rsidP="00961B0C">
      <w:pPr>
        <w:pStyle w:val="a6"/>
        <w:rPr>
          <w:color w:val="FF0000"/>
        </w:rPr>
      </w:pPr>
      <w:r w:rsidRPr="003061A7">
        <w:t>Расчетные показатели для объектов местного значения в области энергетики и инженерной инфраструктуры (</w:t>
      </w:r>
      <w:proofErr w:type="spellStart"/>
      <w:r w:rsidRPr="003061A7">
        <w:t>электро</w:t>
      </w:r>
      <w:proofErr w:type="spellEnd"/>
      <w:r>
        <w:t xml:space="preserve"> </w:t>
      </w:r>
      <w:r w:rsidRPr="003061A7">
        <w:t xml:space="preserve">- и газоснабжения, теплоснабжения, водоснабжения и водоотведения) установлены в соответствии с условиями текущей обеспеченности населения </w:t>
      </w:r>
      <w:r>
        <w:t>муниципального округа</w:t>
      </w:r>
      <w:r w:rsidRPr="003061A7">
        <w:t xml:space="preserve">, а также документов стратегического планирования </w:t>
      </w:r>
      <w:r>
        <w:t>муниципального округа</w:t>
      </w:r>
      <w:r w:rsidRPr="003061A7">
        <w:t xml:space="preserve">. Расчетные показатели минимально допустимого уровня </w:t>
      </w:r>
      <w:r w:rsidRPr="003061A7">
        <w:lastRenderedPageBreak/>
        <w:t>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таблицах</w:t>
      </w:r>
      <w:r w:rsidRPr="009F47B7">
        <w:t>4-10.</w:t>
      </w:r>
    </w:p>
    <w:p w:rsidR="00961B0C" w:rsidRPr="007F4898" w:rsidRDefault="00961B0C" w:rsidP="00961B0C">
      <w:pPr>
        <w:pStyle w:val="a4"/>
        <w:rPr>
          <w:color w:val="FF0000"/>
          <w:lang w:eastAsia="ru-RU"/>
        </w:rPr>
      </w:pPr>
    </w:p>
    <w:p w:rsidR="00961B0C" w:rsidRDefault="00961B0C" w:rsidP="00961B0C">
      <w:pPr>
        <w:pStyle w:val="a4"/>
        <w:jc w:val="center"/>
        <w:rPr>
          <w:rFonts w:ascii="Times New Roman" w:eastAsia="TimesNewRomanPSMT" w:hAnsi="Times New Roman" w:cs="Times New Roman"/>
          <w:sz w:val="24"/>
          <w:szCs w:val="24"/>
          <w:lang w:eastAsia="ru-RU"/>
        </w:rPr>
      </w:pPr>
      <w:r w:rsidRPr="003061A7">
        <w:rPr>
          <w:rFonts w:ascii="Times New Roman" w:eastAsia="TimesNewRomanPSMT" w:hAnsi="Times New Roman" w:cs="Times New Roman"/>
          <w:sz w:val="24"/>
          <w:szCs w:val="24"/>
          <w:lang w:eastAsia="ru-RU"/>
        </w:rPr>
        <w:t>Таблица 4. Расчетные показатели для объектов в области электроснабжения</w:t>
      </w:r>
    </w:p>
    <w:p w:rsidR="00961B0C" w:rsidRPr="003061A7" w:rsidRDefault="00961B0C" w:rsidP="00961B0C">
      <w:pPr>
        <w:pStyle w:val="a4"/>
        <w:jc w:val="center"/>
        <w:rPr>
          <w:lang w:eastAsia="ru-RU"/>
        </w:rPr>
      </w:pPr>
    </w:p>
    <w:tbl>
      <w:tblPr>
        <w:tblStyle w:val="aa"/>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52"/>
        <w:gridCol w:w="5529"/>
        <w:gridCol w:w="1984"/>
        <w:gridCol w:w="1276"/>
      </w:tblGrid>
      <w:tr w:rsidR="00961B0C" w:rsidRPr="003061A7" w:rsidTr="00AA0F7B">
        <w:trPr>
          <w:tblHeader/>
        </w:trPr>
        <w:tc>
          <w:tcPr>
            <w:tcW w:w="552" w:type="dxa"/>
            <w:vMerge w:val="restart"/>
            <w:vAlign w:val="center"/>
          </w:tcPr>
          <w:p w:rsidR="00961B0C" w:rsidRPr="003061A7" w:rsidRDefault="00961B0C" w:rsidP="00AA0F7B">
            <w:pPr>
              <w:jc w:val="center"/>
              <w:rPr>
                <w:rFonts w:ascii="Times New Roman" w:eastAsia="Times New Roman" w:hAnsi="Times New Roman"/>
                <w:b/>
                <w:sz w:val="21"/>
                <w:szCs w:val="21"/>
              </w:rPr>
            </w:pPr>
            <w:r w:rsidRPr="003061A7">
              <w:rPr>
                <w:rFonts w:ascii="Times New Roman" w:eastAsia="Times New Roman" w:hAnsi="Times New Roman"/>
                <w:b/>
                <w:sz w:val="21"/>
                <w:szCs w:val="21"/>
              </w:rPr>
              <w:t>№</w:t>
            </w:r>
          </w:p>
          <w:p w:rsidR="00961B0C" w:rsidRPr="003061A7" w:rsidRDefault="00961B0C" w:rsidP="00AA0F7B">
            <w:pPr>
              <w:jc w:val="center"/>
              <w:rPr>
                <w:rFonts w:ascii="Times New Roman" w:eastAsia="Times New Roman" w:hAnsi="Times New Roman"/>
                <w:sz w:val="21"/>
                <w:szCs w:val="21"/>
              </w:rPr>
            </w:pPr>
            <w:r w:rsidRPr="003061A7">
              <w:rPr>
                <w:rFonts w:ascii="Times New Roman" w:eastAsia="Times New Roman" w:hAnsi="Times New Roman"/>
                <w:b/>
                <w:sz w:val="21"/>
                <w:szCs w:val="21"/>
              </w:rPr>
              <w:t xml:space="preserve">п/п   </w:t>
            </w:r>
            <w:r w:rsidRPr="003061A7">
              <w:rPr>
                <w:rFonts w:ascii="Times New Roman" w:eastAsia="Times New Roman" w:hAnsi="Times New Roman"/>
                <w:b/>
                <w:sz w:val="21"/>
                <w:szCs w:val="21"/>
              </w:rPr>
              <w:br/>
            </w:r>
          </w:p>
        </w:tc>
        <w:tc>
          <w:tcPr>
            <w:tcW w:w="5529" w:type="dxa"/>
            <w:vMerge w:val="restart"/>
            <w:vAlign w:val="center"/>
          </w:tcPr>
          <w:p w:rsidR="00961B0C" w:rsidRPr="003061A7" w:rsidRDefault="00961B0C" w:rsidP="00AA0F7B">
            <w:pPr>
              <w:jc w:val="center"/>
              <w:rPr>
                <w:rFonts w:ascii="Times New Roman" w:eastAsia="Times New Roman" w:hAnsi="Times New Roman"/>
                <w:b/>
                <w:sz w:val="21"/>
                <w:szCs w:val="21"/>
              </w:rPr>
            </w:pPr>
            <w:r w:rsidRPr="003061A7">
              <w:rPr>
                <w:rFonts w:ascii="Times New Roman" w:eastAsia="Times New Roman" w:hAnsi="Times New Roman"/>
                <w:b/>
                <w:sz w:val="21"/>
                <w:szCs w:val="21"/>
              </w:rPr>
              <w:t xml:space="preserve">Наименование </w:t>
            </w:r>
          </w:p>
          <w:p w:rsidR="00961B0C" w:rsidRPr="003061A7" w:rsidRDefault="00961B0C" w:rsidP="00AA0F7B">
            <w:pPr>
              <w:jc w:val="center"/>
              <w:rPr>
                <w:rFonts w:ascii="Times New Roman" w:eastAsia="Times New Roman" w:hAnsi="Times New Roman"/>
                <w:sz w:val="21"/>
                <w:szCs w:val="21"/>
              </w:rPr>
            </w:pPr>
            <w:r w:rsidRPr="003061A7">
              <w:rPr>
                <w:rFonts w:ascii="Times New Roman" w:eastAsia="Times New Roman" w:hAnsi="Times New Roman"/>
                <w:b/>
                <w:sz w:val="21"/>
                <w:szCs w:val="21"/>
              </w:rPr>
              <w:t>объекта</w:t>
            </w:r>
          </w:p>
        </w:tc>
        <w:tc>
          <w:tcPr>
            <w:tcW w:w="3260" w:type="dxa"/>
            <w:gridSpan w:val="2"/>
            <w:vAlign w:val="center"/>
          </w:tcPr>
          <w:p w:rsidR="00961B0C" w:rsidRPr="003061A7" w:rsidRDefault="00961B0C" w:rsidP="00AA0F7B">
            <w:pPr>
              <w:jc w:val="center"/>
              <w:rPr>
                <w:rFonts w:ascii="Times New Roman" w:eastAsia="Times New Roman" w:hAnsi="Times New Roman"/>
                <w:b/>
                <w:sz w:val="21"/>
                <w:szCs w:val="21"/>
              </w:rPr>
            </w:pPr>
            <w:r w:rsidRPr="003061A7">
              <w:rPr>
                <w:rFonts w:ascii="Times New Roman" w:eastAsia="Times New Roman" w:hAnsi="Times New Roman"/>
                <w:b/>
                <w:sz w:val="21"/>
                <w:szCs w:val="21"/>
              </w:rPr>
              <w:t xml:space="preserve">Показатель минимально </w:t>
            </w:r>
          </w:p>
          <w:p w:rsidR="00961B0C" w:rsidRPr="003061A7" w:rsidRDefault="00961B0C" w:rsidP="00AA0F7B">
            <w:pPr>
              <w:jc w:val="center"/>
              <w:rPr>
                <w:rFonts w:ascii="Times New Roman" w:eastAsia="Times New Roman" w:hAnsi="Times New Roman"/>
                <w:b/>
                <w:sz w:val="21"/>
                <w:szCs w:val="21"/>
              </w:rPr>
            </w:pPr>
            <w:r w:rsidRPr="003061A7">
              <w:rPr>
                <w:rFonts w:ascii="Times New Roman" w:eastAsia="Times New Roman" w:hAnsi="Times New Roman"/>
                <w:b/>
                <w:sz w:val="21"/>
                <w:szCs w:val="21"/>
              </w:rPr>
              <w:t xml:space="preserve">допустимого уровня </w:t>
            </w:r>
          </w:p>
          <w:p w:rsidR="00961B0C" w:rsidRPr="003061A7" w:rsidRDefault="00961B0C" w:rsidP="00AA0F7B">
            <w:pPr>
              <w:jc w:val="center"/>
              <w:rPr>
                <w:rFonts w:ascii="Times New Roman" w:eastAsia="Times New Roman" w:hAnsi="Times New Roman"/>
                <w:sz w:val="21"/>
                <w:szCs w:val="21"/>
              </w:rPr>
            </w:pPr>
            <w:r w:rsidRPr="003061A7">
              <w:rPr>
                <w:rFonts w:ascii="Times New Roman" w:eastAsia="Times New Roman" w:hAnsi="Times New Roman"/>
                <w:b/>
                <w:sz w:val="21"/>
                <w:szCs w:val="21"/>
              </w:rPr>
              <w:t>обеспеченности</w:t>
            </w:r>
          </w:p>
        </w:tc>
      </w:tr>
      <w:tr w:rsidR="00961B0C" w:rsidRPr="003061A7" w:rsidTr="00AA0F7B">
        <w:trPr>
          <w:trHeight w:val="513"/>
          <w:tblHeader/>
        </w:trPr>
        <w:tc>
          <w:tcPr>
            <w:tcW w:w="552" w:type="dxa"/>
            <w:vMerge/>
          </w:tcPr>
          <w:p w:rsidR="00961B0C" w:rsidRPr="003061A7" w:rsidRDefault="00961B0C" w:rsidP="00AA0F7B">
            <w:pPr>
              <w:jc w:val="both"/>
              <w:rPr>
                <w:rFonts w:ascii="Times New Roman" w:eastAsia="Times New Roman" w:hAnsi="Times New Roman"/>
                <w:sz w:val="21"/>
                <w:szCs w:val="21"/>
              </w:rPr>
            </w:pPr>
          </w:p>
        </w:tc>
        <w:tc>
          <w:tcPr>
            <w:tcW w:w="5529" w:type="dxa"/>
            <w:vMerge/>
          </w:tcPr>
          <w:p w:rsidR="00961B0C" w:rsidRPr="003061A7" w:rsidRDefault="00961B0C" w:rsidP="00AA0F7B">
            <w:pPr>
              <w:jc w:val="both"/>
              <w:rPr>
                <w:rFonts w:ascii="Times New Roman" w:eastAsia="Times New Roman" w:hAnsi="Times New Roman"/>
                <w:sz w:val="21"/>
                <w:szCs w:val="21"/>
              </w:rPr>
            </w:pPr>
          </w:p>
        </w:tc>
        <w:tc>
          <w:tcPr>
            <w:tcW w:w="1984" w:type="dxa"/>
            <w:vAlign w:val="center"/>
          </w:tcPr>
          <w:p w:rsidR="00961B0C" w:rsidRPr="003061A7" w:rsidRDefault="00961B0C" w:rsidP="00AA0F7B">
            <w:pPr>
              <w:jc w:val="center"/>
              <w:rPr>
                <w:rFonts w:ascii="Times New Roman" w:eastAsia="Times New Roman" w:hAnsi="Times New Roman"/>
                <w:b/>
                <w:sz w:val="21"/>
                <w:szCs w:val="21"/>
              </w:rPr>
            </w:pPr>
            <w:r w:rsidRPr="003061A7">
              <w:rPr>
                <w:rFonts w:ascii="Times New Roman" w:eastAsia="Times New Roman" w:hAnsi="Times New Roman"/>
                <w:b/>
                <w:sz w:val="21"/>
                <w:szCs w:val="21"/>
              </w:rPr>
              <w:t xml:space="preserve">Единица </w:t>
            </w:r>
          </w:p>
          <w:p w:rsidR="00961B0C" w:rsidRPr="003061A7" w:rsidRDefault="00961B0C" w:rsidP="00AA0F7B">
            <w:pPr>
              <w:jc w:val="center"/>
              <w:rPr>
                <w:rFonts w:ascii="Times New Roman" w:eastAsia="Times New Roman" w:hAnsi="Times New Roman"/>
                <w:b/>
                <w:sz w:val="21"/>
                <w:szCs w:val="21"/>
              </w:rPr>
            </w:pPr>
            <w:r w:rsidRPr="003061A7">
              <w:rPr>
                <w:rFonts w:ascii="Times New Roman" w:eastAsia="Times New Roman" w:hAnsi="Times New Roman"/>
                <w:b/>
                <w:sz w:val="21"/>
                <w:szCs w:val="21"/>
              </w:rPr>
              <w:t>измерения</w:t>
            </w:r>
          </w:p>
        </w:tc>
        <w:tc>
          <w:tcPr>
            <w:tcW w:w="1276" w:type="dxa"/>
            <w:vAlign w:val="center"/>
          </w:tcPr>
          <w:p w:rsidR="00961B0C" w:rsidRPr="003061A7" w:rsidRDefault="00961B0C" w:rsidP="00AA0F7B">
            <w:pPr>
              <w:jc w:val="center"/>
              <w:rPr>
                <w:rFonts w:ascii="Times New Roman" w:eastAsia="Times New Roman" w:hAnsi="Times New Roman"/>
                <w:b/>
                <w:sz w:val="21"/>
                <w:szCs w:val="21"/>
              </w:rPr>
            </w:pPr>
            <w:r w:rsidRPr="003061A7">
              <w:rPr>
                <w:rFonts w:ascii="Times New Roman" w:eastAsia="Times New Roman" w:hAnsi="Times New Roman"/>
                <w:b/>
                <w:sz w:val="21"/>
                <w:szCs w:val="21"/>
              </w:rPr>
              <w:t>Величина</w:t>
            </w:r>
          </w:p>
        </w:tc>
      </w:tr>
      <w:tr w:rsidR="00961B0C" w:rsidRPr="003061A7" w:rsidTr="00AA0F7B">
        <w:trPr>
          <w:trHeight w:val="687"/>
        </w:trPr>
        <w:tc>
          <w:tcPr>
            <w:tcW w:w="552" w:type="dxa"/>
            <w:tcBorders>
              <w:bottom w:val="single" w:sz="12" w:space="0" w:color="auto"/>
            </w:tcBorders>
            <w:vAlign w:val="center"/>
          </w:tcPr>
          <w:p w:rsidR="00961B0C" w:rsidRPr="003061A7" w:rsidRDefault="00961B0C" w:rsidP="00AA0F7B">
            <w:pPr>
              <w:jc w:val="center"/>
              <w:rPr>
                <w:rFonts w:ascii="Times New Roman" w:eastAsia="Times New Roman" w:hAnsi="Times New Roman"/>
                <w:sz w:val="21"/>
                <w:szCs w:val="21"/>
              </w:rPr>
            </w:pPr>
            <w:r w:rsidRPr="003061A7">
              <w:rPr>
                <w:rFonts w:ascii="Times New Roman" w:eastAsia="Times New Roman" w:hAnsi="Times New Roman"/>
                <w:sz w:val="21"/>
                <w:szCs w:val="21"/>
              </w:rPr>
              <w:t>1</w:t>
            </w:r>
          </w:p>
        </w:tc>
        <w:tc>
          <w:tcPr>
            <w:tcW w:w="5529" w:type="dxa"/>
            <w:tcBorders>
              <w:bottom w:val="single" w:sz="12" w:space="0" w:color="auto"/>
            </w:tcBorders>
          </w:tcPr>
          <w:p w:rsidR="00961B0C" w:rsidRPr="003061A7" w:rsidRDefault="00961B0C" w:rsidP="00AA0F7B">
            <w:pPr>
              <w:rPr>
                <w:rFonts w:ascii="Times New Roman" w:eastAsia="Times New Roman" w:hAnsi="Times New Roman"/>
                <w:sz w:val="21"/>
                <w:szCs w:val="21"/>
              </w:rPr>
            </w:pPr>
            <w:r w:rsidRPr="003061A7">
              <w:rPr>
                <w:rFonts w:ascii="Times New Roman" w:eastAsia="Times New Roman" w:hAnsi="Times New Roman"/>
                <w:sz w:val="21"/>
                <w:szCs w:val="21"/>
              </w:rPr>
              <w:t xml:space="preserve">Электрические станции, установленная генерируемая мощность которых составляет до 5 МВт включительно. Подстанции и переключательные пункты, проектный номинальный класс напряжений которых находится в диапазоне от 20 </w:t>
            </w:r>
            <w:proofErr w:type="spellStart"/>
            <w:r w:rsidRPr="003061A7">
              <w:rPr>
                <w:rFonts w:ascii="Times New Roman" w:eastAsia="Times New Roman" w:hAnsi="Times New Roman"/>
                <w:sz w:val="21"/>
                <w:szCs w:val="21"/>
              </w:rPr>
              <w:t>кВ</w:t>
            </w:r>
            <w:proofErr w:type="spellEnd"/>
            <w:r w:rsidRPr="003061A7">
              <w:rPr>
                <w:rFonts w:ascii="Times New Roman" w:eastAsia="Times New Roman" w:hAnsi="Times New Roman"/>
                <w:sz w:val="21"/>
                <w:szCs w:val="21"/>
              </w:rPr>
              <w:t xml:space="preserve"> до 35 </w:t>
            </w:r>
            <w:proofErr w:type="spellStart"/>
            <w:r w:rsidRPr="003061A7">
              <w:rPr>
                <w:rFonts w:ascii="Times New Roman" w:eastAsia="Times New Roman" w:hAnsi="Times New Roman"/>
                <w:sz w:val="21"/>
                <w:szCs w:val="21"/>
              </w:rPr>
              <w:t>кВ</w:t>
            </w:r>
            <w:proofErr w:type="spellEnd"/>
            <w:r w:rsidRPr="003061A7">
              <w:rPr>
                <w:rFonts w:ascii="Times New Roman" w:eastAsia="Times New Roman" w:hAnsi="Times New Roman"/>
                <w:sz w:val="21"/>
                <w:szCs w:val="21"/>
              </w:rPr>
              <w:t xml:space="preserve"> включительно.</w:t>
            </w:r>
          </w:p>
          <w:p w:rsidR="00961B0C" w:rsidRPr="003061A7" w:rsidRDefault="00961B0C" w:rsidP="00AA0F7B">
            <w:pPr>
              <w:rPr>
                <w:rFonts w:ascii="Times New Roman" w:eastAsia="Times New Roman" w:hAnsi="Times New Roman"/>
                <w:sz w:val="21"/>
                <w:szCs w:val="21"/>
              </w:rPr>
            </w:pPr>
            <w:r w:rsidRPr="003061A7">
              <w:rPr>
                <w:rFonts w:ascii="Times New Roman" w:eastAsia="Times New Roman" w:hAnsi="Times New Roman"/>
                <w:sz w:val="21"/>
                <w:szCs w:val="21"/>
              </w:rPr>
              <w:t xml:space="preserve">Линии электропередачи, проектный номинальный класс напряжений которых находится в диапазоне от 20 </w:t>
            </w:r>
            <w:proofErr w:type="spellStart"/>
            <w:r w:rsidRPr="003061A7">
              <w:rPr>
                <w:rFonts w:ascii="Times New Roman" w:eastAsia="Times New Roman" w:hAnsi="Times New Roman"/>
                <w:sz w:val="21"/>
                <w:szCs w:val="21"/>
              </w:rPr>
              <w:t>кВ</w:t>
            </w:r>
            <w:proofErr w:type="spellEnd"/>
            <w:r w:rsidRPr="003061A7">
              <w:rPr>
                <w:rFonts w:ascii="Times New Roman" w:eastAsia="Times New Roman" w:hAnsi="Times New Roman"/>
                <w:sz w:val="21"/>
                <w:szCs w:val="21"/>
              </w:rPr>
              <w:t xml:space="preserve"> до 35 </w:t>
            </w:r>
            <w:proofErr w:type="spellStart"/>
            <w:r w:rsidRPr="003061A7">
              <w:rPr>
                <w:rFonts w:ascii="Times New Roman" w:eastAsia="Times New Roman" w:hAnsi="Times New Roman"/>
                <w:sz w:val="21"/>
                <w:szCs w:val="21"/>
              </w:rPr>
              <w:t>кВ</w:t>
            </w:r>
            <w:proofErr w:type="spellEnd"/>
            <w:r w:rsidRPr="003061A7">
              <w:rPr>
                <w:rFonts w:ascii="Times New Roman" w:eastAsia="Times New Roman" w:hAnsi="Times New Roman"/>
                <w:sz w:val="21"/>
                <w:szCs w:val="21"/>
              </w:rPr>
              <w:t xml:space="preserve"> включительно;</w:t>
            </w:r>
          </w:p>
          <w:p w:rsidR="00961B0C" w:rsidRPr="003061A7" w:rsidRDefault="00961B0C" w:rsidP="00AA0F7B">
            <w:pPr>
              <w:rPr>
                <w:rFonts w:ascii="Times New Roman" w:eastAsia="Times New Roman" w:hAnsi="Times New Roman"/>
                <w:sz w:val="21"/>
                <w:szCs w:val="21"/>
              </w:rPr>
            </w:pPr>
            <w:r w:rsidRPr="003061A7">
              <w:rPr>
                <w:rFonts w:ascii="Times New Roman" w:eastAsia="Times New Roman" w:hAnsi="Times New Roman"/>
                <w:sz w:val="21"/>
                <w:szCs w:val="21"/>
              </w:rPr>
              <w:t xml:space="preserve">Понизительные подстанции номинальным напряжением до 35 </w:t>
            </w:r>
            <w:proofErr w:type="spellStart"/>
            <w:r w:rsidRPr="003061A7">
              <w:rPr>
                <w:rFonts w:ascii="Times New Roman" w:eastAsia="Times New Roman" w:hAnsi="Times New Roman"/>
                <w:sz w:val="21"/>
                <w:szCs w:val="21"/>
              </w:rPr>
              <w:t>кВ</w:t>
            </w:r>
            <w:proofErr w:type="spellEnd"/>
            <w:r w:rsidRPr="003061A7">
              <w:rPr>
                <w:rFonts w:ascii="Times New Roman" w:eastAsia="Times New Roman" w:hAnsi="Times New Roman"/>
                <w:sz w:val="21"/>
                <w:szCs w:val="21"/>
              </w:rPr>
              <w:t xml:space="preserve"> включительно. </w:t>
            </w:r>
          </w:p>
          <w:p w:rsidR="00961B0C" w:rsidRPr="003061A7" w:rsidRDefault="00961B0C" w:rsidP="00AA0F7B">
            <w:pPr>
              <w:rPr>
                <w:rFonts w:ascii="Times New Roman" w:eastAsia="Times New Roman" w:hAnsi="Times New Roman"/>
                <w:sz w:val="21"/>
                <w:szCs w:val="21"/>
              </w:rPr>
            </w:pPr>
            <w:r w:rsidRPr="003061A7">
              <w:rPr>
                <w:rFonts w:ascii="Times New Roman" w:eastAsia="Times New Roman" w:hAnsi="Times New Roman"/>
                <w:sz w:val="21"/>
                <w:szCs w:val="21"/>
              </w:rPr>
              <w:t xml:space="preserve">Трансформаторные подстанции, проектный номинальный класс напряжений которых находится в диапазоне от 6 </w:t>
            </w:r>
            <w:proofErr w:type="spellStart"/>
            <w:r w:rsidRPr="003061A7">
              <w:rPr>
                <w:rFonts w:ascii="Times New Roman" w:eastAsia="Times New Roman" w:hAnsi="Times New Roman"/>
                <w:sz w:val="21"/>
                <w:szCs w:val="21"/>
              </w:rPr>
              <w:t>кВ</w:t>
            </w:r>
            <w:proofErr w:type="spellEnd"/>
            <w:r w:rsidRPr="003061A7">
              <w:rPr>
                <w:rFonts w:ascii="Times New Roman" w:eastAsia="Times New Roman" w:hAnsi="Times New Roman"/>
                <w:sz w:val="21"/>
                <w:szCs w:val="21"/>
              </w:rPr>
              <w:t xml:space="preserve"> до 10 </w:t>
            </w:r>
            <w:proofErr w:type="spellStart"/>
            <w:r w:rsidRPr="003061A7">
              <w:rPr>
                <w:rFonts w:ascii="Times New Roman" w:eastAsia="Times New Roman" w:hAnsi="Times New Roman"/>
                <w:sz w:val="21"/>
                <w:szCs w:val="21"/>
              </w:rPr>
              <w:t>кВ</w:t>
            </w:r>
            <w:proofErr w:type="spellEnd"/>
            <w:r w:rsidRPr="003061A7">
              <w:rPr>
                <w:rFonts w:ascii="Times New Roman" w:eastAsia="Times New Roman" w:hAnsi="Times New Roman"/>
                <w:sz w:val="21"/>
                <w:szCs w:val="21"/>
              </w:rPr>
              <w:t xml:space="preserve"> включительно</w:t>
            </w:r>
          </w:p>
        </w:tc>
        <w:tc>
          <w:tcPr>
            <w:tcW w:w="1984" w:type="dxa"/>
            <w:tcBorders>
              <w:bottom w:val="single" w:sz="12" w:space="0" w:color="auto"/>
            </w:tcBorders>
            <w:vAlign w:val="center"/>
          </w:tcPr>
          <w:p w:rsidR="00961B0C" w:rsidRPr="003061A7" w:rsidRDefault="00961B0C" w:rsidP="00AA0F7B">
            <w:pPr>
              <w:jc w:val="center"/>
              <w:rPr>
                <w:rFonts w:ascii="Times New Roman" w:eastAsia="Times New Roman" w:hAnsi="Times New Roman"/>
                <w:sz w:val="21"/>
                <w:szCs w:val="21"/>
              </w:rPr>
            </w:pPr>
            <w:r w:rsidRPr="003061A7">
              <w:rPr>
                <w:rFonts w:ascii="Times New Roman" w:eastAsia="Times New Roman" w:hAnsi="Times New Roman"/>
                <w:sz w:val="21"/>
                <w:szCs w:val="21"/>
              </w:rPr>
              <w:t>Уровень обеспеченности централизованным электроснабжением, %</w:t>
            </w:r>
          </w:p>
        </w:tc>
        <w:tc>
          <w:tcPr>
            <w:tcW w:w="1276" w:type="dxa"/>
            <w:tcBorders>
              <w:bottom w:val="single" w:sz="12" w:space="0" w:color="auto"/>
            </w:tcBorders>
            <w:vAlign w:val="center"/>
          </w:tcPr>
          <w:p w:rsidR="00961B0C" w:rsidRPr="003061A7" w:rsidRDefault="00961B0C" w:rsidP="00AA0F7B">
            <w:pPr>
              <w:jc w:val="center"/>
              <w:rPr>
                <w:rFonts w:ascii="Times New Roman" w:eastAsia="Times New Roman" w:hAnsi="Times New Roman"/>
                <w:sz w:val="21"/>
                <w:szCs w:val="21"/>
              </w:rPr>
            </w:pPr>
            <w:r w:rsidRPr="003061A7">
              <w:rPr>
                <w:rFonts w:ascii="Times New Roman" w:eastAsia="Times New Roman" w:hAnsi="Times New Roman"/>
                <w:sz w:val="21"/>
                <w:szCs w:val="21"/>
              </w:rPr>
              <w:t>100</w:t>
            </w:r>
          </w:p>
        </w:tc>
      </w:tr>
    </w:tbl>
    <w:p w:rsidR="00961B0C" w:rsidRPr="007F4898" w:rsidRDefault="00961B0C" w:rsidP="00961B0C">
      <w:pPr>
        <w:pStyle w:val="a4"/>
        <w:rPr>
          <w:color w:val="FF0000"/>
          <w:lang w:eastAsia="ru-RU"/>
        </w:rPr>
      </w:pPr>
    </w:p>
    <w:p w:rsidR="00961B0C" w:rsidRPr="001541AD"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r w:rsidRPr="001541AD">
        <w:rPr>
          <w:rFonts w:ascii="Times New Roman" w:eastAsia="TimesNewRomanPSMT" w:hAnsi="Times New Roman" w:cs="Times New Roman"/>
          <w:sz w:val="24"/>
          <w:szCs w:val="24"/>
          <w:lang w:eastAsia="ru-RU"/>
        </w:rPr>
        <w:t>Таблица 5. Нормативы потребления коммунальной услуги по</w:t>
      </w:r>
    </w:p>
    <w:p w:rsidR="00961B0C" w:rsidRPr="001541AD"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r w:rsidRPr="001541AD">
        <w:rPr>
          <w:rFonts w:ascii="Times New Roman" w:eastAsia="TimesNewRomanPSMT" w:hAnsi="Times New Roman" w:cs="Times New Roman"/>
          <w:sz w:val="24"/>
          <w:szCs w:val="24"/>
          <w:lang w:eastAsia="ru-RU"/>
        </w:rPr>
        <w:t>электроснабжению в жилых помещениях многоквартирных домов</w:t>
      </w:r>
      <w:r>
        <w:rPr>
          <w:rFonts w:ascii="Times New Roman" w:eastAsia="TimesNewRomanPSMT" w:hAnsi="Times New Roman" w:cs="Times New Roman"/>
          <w:sz w:val="24"/>
          <w:szCs w:val="24"/>
          <w:lang w:eastAsia="ru-RU"/>
        </w:rPr>
        <w:t xml:space="preserve"> </w:t>
      </w:r>
      <w:r w:rsidRPr="001541AD">
        <w:rPr>
          <w:rFonts w:ascii="Times New Roman" w:eastAsia="TimesNewRomanPSMT" w:hAnsi="Times New Roman" w:cs="Times New Roman"/>
          <w:b/>
          <w:sz w:val="24"/>
          <w:szCs w:val="24"/>
          <w:lang w:eastAsia="ru-RU"/>
        </w:rPr>
        <w:t>без лифтов</w:t>
      </w:r>
      <w:r w:rsidRPr="001541AD">
        <w:rPr>
          <w:rFonts w:ascii="Times New Roman" w:eastAsia="TimesNewRomanPSMT" w:hAnsi="Times New Roman" w:cs="Times New Roman"/>
          <w:sz w:val="24"/>
          <w:szCs w:val="24"/>
          <w:lang w:eastAsia="ru-RU"/>
        </w:rPr>
        <w:t>,</w:t>
      </w:r>
    </w:p>
    <w:p w:rsidR="00961B0C"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r w:rsidRPr="001541AD">
        <w:rPr>
          <w:rFonts w:ascii="Times New Roman" w:eastAsia="TimesNewRomanPSMT" w:hAnsi="Times New Roman" w:cs="Times New Roman"/>
          <w:sz w:val="24"/>
          <w:szCs w:val="24"/>
          <w:lang w:eastAsia="ru-RU"/>
        </w:rPr>
        <w:t>в том числе общежитиях квартирного типа</w:t>
      </w:r>
    </w:p>
    <w:p w:rsidR="00961B0C" w:rsidRPr="001541AD"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p>
    <w:tbl>
      <w:tblPr>
        <w:tblStyle w:val="aa"/>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17"/>
        <w:gridCol w:w="3120"/>
        <w:gridCol w:w="1254"/>
        <w:gridCol w:w="1339"/>
        <w:gridCol w:w="605"/>
        <w:gridCol w:w="605"/>
        <w:gridCol w:w="577"/>
        <w:gridCol w:w="577"/>
        <w:gridCol w:w="731"/>
      </w:tblGrid>
      <w:tr w:rsidR="00961B0C" w:rsidRPr="007F4898" w:rsidTr="00AA0F7B">
        <w:trPr>
          <w:tblHeader/>
        </w:trPr>
        <w:tc>
          <w:tcPr>
            <w:tcW w:w="517" w:type="dxa"/>
            <w:vMerge w:val="restart"/>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п/п</w:t>
            </w:r>
          </w:p>
        </w:tc>
        <w:tc>
          <w:tcPr>
            <w:tcW w:w="3120" w:type="dxa"/>
            <w:vMerge w:val="restart"/>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Категория жилых </w:t>
            </w:r>
          </w:p>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помещений</w:t>
            </w:r>
          </w:p>
        </w:tc>
        <w:tc>
          <w:tcPr>
            <w:tcW w:w="1254" w:type="dxa"/>
            <w:vMerge w:val="restart"/>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Единица </w:t>
            </w:r>
          </w:p>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измерения</w:t>
            </w:r>
          </w:p>
        </w:tc>
        <w:tc>
          <w:tcPr>
            <w:tcW w:w="1339" w:type="dxa"/>
            <w:vMerge w:val="restart"/>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Количество комнат </w:t>
            </w:r>
          </w:p>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в жилом </w:t>
            </w:r>
          </w:p>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помещении</w:t>
            </w:r>
          </w:p>
        </w:tc>
        <w:tc>
          <w:tcPr>
            <w:tcW w:w="3095" w:type="dxa"/>
            <w:gridSpan w:val="5"/>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Нормативы потребления</w:t>
            </w:r>
          </w:p>
        </w:tc>
      </w:tr>
      <w:tr w:rsidR="00961B0C" w:rsidRPr="007F4898" w:rsidTr="00AA0F7B">
        <w:trPr>
          <w:tblHeader/>
        </w:trPr>
        <w:tc>
          <w:tcPr>
            <w:tcW w:w="517"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3120"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1339"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3095" w:type="dxa"/>
            <w:gridSpan w:val="5"/>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Количество человек, </w:t>
            </w:r>
          </w:p>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проживающих в помещении</w:t>
            </w:r>
          </w:p>
        </w:tc>
      </w:tr>
      <w:tr w:rsidR="00961B0C" w:rsidRPr="007F4898" w:rsidTr="00AA0F7B">
        <w:trPr>
          <w:tblHeader/>
        </w:trPr>
        <w:tc>
          <w:tcPr>
            <w:tcW w:w="517"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3120"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1339"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605" w:type="dxa"/>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1</w:t>
            </w:r>
          </w:p>
        </w:tc>
        <w:tc>
          <w:tcPr>
            <w:tcW w:w="605" w:type="dxa"/>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2</w:t>
            </w:r>
          </w:p>
        </w:tc>
        <w:tc>
          <w:tcPr>
            <w:tcW w:w="577" w:type="dxa"/>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3</w:t>
            </w:r>
          </w:p>
        </w:tc>
        <w:tc>
          <w:tcPr>
            <w:tcW w:w="577" w:type="dxa"/>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4</w:t>
            </w:r>
          </w:p>
        </w:tc>
        <w:tc>
          <w:tcPr>
            <w:tcW w:w="731" w:type="dxa"/>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5 и более</w:t>
            </w:r>
          </w:p>
        </w:tc>
      </w:tr>
      <w:tr w:rsidR="00961B0C" w:rsidRPr="007F4898" w:rsidTr="00AA0F7B">
        <w:trPr>
          <w:trHeight w:val="777"/>
        </w:trPr>
        <w:tc>
          <w:tcPr>
            <w:tcW w:w="517" w:type="dxa"/>
            <w:vMerge w:val="restart"/>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w:t>
            </w:r>
          </w:p>
        </w:tc>
        <w:tc>
          <w:tcPr>
            <w:tcW w:w="3120" w:type="dxa"/>
            <w:vMerge w:val="restart"/>
          </w:tcPr>
          <w:p w:rsidR="00961B0C" w:rsidRPr="001541AD" w:rsidRDefault="00961B0C" w:rsidP="00AA0F7B">
            <w:pPr>
              <w:rPr>
                <w:rFonts w:ascii="Times New Roman" w:eastAsia="TimesNewRomanPSMT" w:hAnsi="Times New Roman"/>
                <w:sz w:val="21"/>
                <w:szCs w:val="21"/>
              </w:rPr>
            </w:pPr>
            <w:r w:rsidRPr="001541AD">
              <w:rPr>
                <w:rFonts w:ascii="Times New Roman" w:eastAsia="Times New Roman" w:hAnsi="Times New Roman"/>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не оборудованные электроотопительными установками и электронагревательными установками для целей горячего водоснабжения</w:t>
            </w:r>
          </w:p>
        </w:tc>
        <w:tc>
          <w:tcPr>
            <w:tcW w:w="1254" w:type="dxa"/>
            <w:vMerge w:val="restart"/>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кВт/ч в месяц на 1 человека</w:t>
            </w: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143</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89</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69</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56</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49</w:t>
            </w:r>
          </w:p>
        </w:tc>
      </w:tr>
      <w:tr w:rsidR="00961B0C" w:rsidRPr="007F4898" w:rsidTr="00AA0F7B">
        <w:trPr>
          <w:trHeight w:val="777"/>
        </w:trPr>
        <w:tc>
          <w:tcPr>
            <w:tcW w:w="517"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3120" w:type="dxa"/>
            <w:vMerge/>
          </w:tcPr>
          <w:p w:rsidR="00961B0C" w:rsidRPr="001541AD" w:rsidRDefault="00961B0C" w:rsidP="00AA0F7B">
            <w:pPr>
              <w:autoSpaceDE w:val="0"/>
              <w:rPr>
                <w:rFonts w:ascii="Times New Roman" w:eastAsia="TimesNewRomanPSMT" w:hAnsi="Times New Roman"/>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2</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168</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104</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81</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66</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57</w:t>
            </w:r>
          </w:p>
        </w:tc>
      </w:tr>
      <w:tr w:rsidR="00961B0C" w:rsidRPr="007F4898" w:rsidTr="00AA0F7B">
        <w:trPr>
          <w:trHeight w:val="777"/>
        </w:trPr>
        <w:tc>
          <w:tcPr>
            <w:tcW w:w="517"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3120" w:type="dxa"/>
            <w:vMerge/>
          </w:tcPr>
          <w:p w:rsidR="00961B0C" w:rsidRPr="001541AD" w:rsidRDefault="00961B0C" w:rsidP="00AA0F7B">
            <w:pPr>
              <w:autoSpaceDE w:val="0"/>
              <w:rPr>
                <w:rFonts w:ascii="Times New Roman" w:eastAsia="TimesNewRomanPSMT" w:hAnsi="Times New Roman"/>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3</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184</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114</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88</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72</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63</w:t>
            </w:r>
          </w:p>
        </w:tc>
      </w:tr>
      <w:tr w:rsidR="00961B0C" w:rsidRPr="007F4898" w:rsidTr="00AA0F7B">
        <w:trPr>
          <w:trHeight w:val="778"/>
        </w:trPr>
        <w:tc>
          <w:tcPr>
            <w:tcW w:w="517"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3120" w:type="dxa"/>
            <w:vMerge/>
          </w:tcPr>
          <w:p w:rsidR="00961B0C" w:rsidRPr="001541AD" w:rsidRDefault="00961B0C" w:rsidP="00AA0F7B">
            <w:pPr>
              <w:autoSpaceDE w:val="0"/>
              <w:rPr>
                <w:rFonts w:ascii="Times New Roman" w:eastAsia="TimesNewRomanPSMT" w:hAnsi="Times New Roman"/>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4 и более</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196</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121</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94</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76</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67</w:t>
            </w:r>
          </w:p>
        </w:tc>
      </w:tr>
      <w:tr w:rsidR="00961B0C" w:rsidRPr="007F4898" w:rsidTr="00AA0F7B">
        <w:trPr>
          <w:trHeight w:val="777"/>
        </w:trPr>
        <w:tc>
          <w:tcPr>
            <w:tcW w:w="517" w:type="dxa"/>
            <w:vMerge w:val="restart"/>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2</w:t>
            </w:r>
          </w:p>
        </w:tc>
        <w:tc>
          <w:tcPr>
            <w:tcW w:w="3120" w:type="dxa"/>
            <w:vMerge w:val="restart"/>
          </w:tcPr>
          <w:p w:rsidR="00961B0C" w:rsidRPr="001541AD" w:rsidRDefault="00961B0C" w:rsidP="00AA0F7B">
            <w:pPr>
              <w:autoSpaceDE w:val="0"/>
              <w:rPr>
                <w:rFonts w:ascii="Times New Roman" w:eastAsia="Times New Roman" w:hAnsi="Times New Roman"/>
                <w:sz w:val="21"/>
                <w:szCs w:val="21"/>
              </w:rPr>
            </w:pPr>
            <w:r w:rsidRPr="001541AD">
              <w:rPr>
                <w:rFonts w:ascii="Times New Roman" w:eastAsia="Times New Roman" w:hAnsi="Times New Roman"/>
                <w:sz w:val="21"/>
                <w:szCs w:val="21"/>
              </w:rPr>
              <w:t xml:space="preserve">Многоквартирные дома, общежития квартирного типа, </w:t>
            </w:r>
            <w:r w:rsidRPr="001541AD">
              <w:rPr>
                <w:rFonts w:ascii="Times New Roman" w:eastAsia="Times New Roman" w:hAnsi="Times New Roman"/>
                <w:sz w:val="21"/>
                <w:szCs w:val="21"/>
              </w:rPr>
              <w:lastRenderedPageBreak/>
              <w:t>оборудованные в установленном порядке стационарными электроплитами для приготовления пищи и электронагревательными установками для целей горячего водоснабжения и не оборудованные электроотопительными установками</w:t>
            </w:r>
          </w:p>
        </w:tc>
        <w:tc>
          <w:tcPr>
            <w:tcW w:w="1254" w:type="dxa"/>
            <w:vMerge w:val="restart"/>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lastRenderedPageBreak/>
              <w:t xml:space="preserve">кВт/ч в месяц на 1 </w:t>
            </w:r>
            <w:r w:rsidRPr="001541AD">
              <w:rPr>
                <w:rFonts w:ascii="Times New Roman" w:eastAsia="TimesNewRomanPSMT" w:hAnsi="Times New Roman"/>
                <w:sz w:val="21"/>
                <w:szCs w:val="21"/>
              </w:rPr>
              <w:lastRenderedPageBreak/>
              <w:t>человека</w:t>
            </w: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lastRenderedPageBreak/>
              <w:t>1</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143</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89</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69</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56</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49</w:t>
            </w:r>
          </w:p>
        </w:tc>
      </w:tr>
      <w:tr w:rsidR="00961B0C" w:rsidRPr="007F4898" w:rsidTr="00AA0F7B">
        <w:trPr>
          <w:trHeight w:val="777"/>
        </w:trPr>
        <w:tc>
          <w:tcPr>
            <w:tcW w:w="517"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3120" w:type="dxa"/>
            <w:vMerge/>
          </w:tcPr>
          <w:p w:rsidR="00961B0C" w:rsidRPr="001541AD" w:rsidRDefault="00961B0C" w:rsidP="00AA0F7B">
            <w:pPr>
              <w:autoSpaceDE w:val="0"/>
              <w:rPr>
                <w:rFonts w:ascii="Times New Roman" w:eastAsia="TimesNewRomanPSMT" w:hAnsi="Times New Roman"/>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2</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168</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104</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81</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66</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57</w:t>
            </w:r>
          </w:p>
        </w:tc>
      </w:tr>
      <w:tr w:rsidR="00961B0C" w:rsidRPr="007F4898" w:rsidTr="00AA0F7B">
        <w:trPr>
          <w:trHeight w:val="777"/>
        </w:trPr>
        <w:tc>
          <w:tcPr>
            <w:tcW w:w="517"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3120" w:type="dxa"/>
            <w:vMerge/>
          </w:tcPr>
          <w:p w:rsidR="00961B0C" w:rsidRPr="001541AD" w:rsidRDefault="00961B0C" w:rsidP="00AA0F7B">
            <w:pPr>
              <w:autoSpaceDE w:val="0"/>
              <w:rPr>
                <w:rFonts w:ascii="Times New Roman" w:eastAsia="TimesNewRomanPSMT" w:hAnsi="Times New Roman"/>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3</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184</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114</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88</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72</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63</w:t>
            </w:r>
          </w:p>
        </w:tc>
      </w:tr>
      <w:tr w:rsidR="00961B0C" w:rsidRPr="007F4898" w:rsidTr="00AA0F7B">
        <w:trPr>
          <w:trHeight w:val="778"/>
        </w:trPr>
        <w:tc>
          <w:tcPr>
            <w:tcW w:w="517"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3120" w:type="dxa"/>
            <w:vMerge/>
          </w:tcPr>
          <w:p w:rsidR="00961B0C" w:rsidRPr="001541AD" w:rsidRDefault="00961B0C" w:rsidP="00AA0F7B">
            <w:pPr>
              <w:autoSpaceDE w:val="0"/>
              <w:rPr>
                <w:rFonts w:ascii="Times New Roman" w:eastAsia="TimesNewRomanPSMT" w:hAnsi="Times New Roman"/>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4 и более</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196</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121</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94</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76</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67</w:t>
            </w:r>
          </w:p>
        </w:tc>
      </w:tr>
    </w:tbl>
    <w:p w:rsidR="00961B0C" w:rsidRPr="007F4898" w:rsidRDefault="00961B0C" w:rsidP="00961B0C">
      <w:pPr>
        <w:pStyle w:val="a4"/>
        <w:jc w:val="right"/>
        <w:rPr>
          <w:rFonts w:ascii="Times New Roman" w:eastAsia="TimesNewRomanPSMT" w:hAnsi="Times New Roman" w:cs="Times New Roman"/>
          <w:color w:val="FF0000"/>
          <w:sz w:val="24"/>
          <w:szCs w:val="24"/>
          <w:lang w:eastAsia="ru-RU"/>
        </w:rPr>
      </w:pPr>
    </w:p>
    <w:p w:rsidR="00961B0C" w:rsidRPr="001541AD"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r w:rsidRPr="001541AD">
        <w:rPr>
          <w:rFonts w:ascii="Times New Roman" w:eastAsia="TimesNewRomanPSMT" w:hAnsi="Times New Roman" w:cs="Times New Roman"/>
          <w:sz w:val="24"/>
          <w:szCs w:val="24"/>
          <w:lang w:eastAsia="ru-RU"/>
        </w:rPr>
        <w:t xml:space="preserve">Таблица </w:t>
      </w:r>
      <w:r>
        <w:rPr>
          <w:rFonts w:ascii="Times New Roman" w:eastAsia="TimesNewRomanPSMT" w:hAnsi="Times New Roman" w:cs="Times New Roman"/>
          <w:sz w:val="24"/>
          <w:szCs w:val="24"/>
          <w:lang w:eastAsia="ru-RU"/>
        </w:rPr>
        <w:t>6</w:t>
      </w:r>
      <w:r w:rsidRPr="001541AD">
        <w:rPr>
          <w:rFonts w:ascii="Times New Roman" w:eastAsia="TimesNewRomanPSMT" w:hAnsi="Times New Roman" w:cs="Times New Roman"/>
          <w:sz w:val="24"/>
          <w:szCs w:val="24"/>
          <w:lang w:eastAsia="ru-RU"/>
        </w:rPr>
        <w:t>. Нормативы потребления коммунальной услуги по</w:t>
      </w:r>
    </w:p>
    <w:p w:rsidR="00961B0C"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r w:rsidRPr="001541AD">
        <w:rPr>
          <w:rFonts w:ascii="Times New Roman" w:eastAsia="TimesNewRomanPSMT" w:hAnsi="Times New Roman" w:cs="Times New Roman"/>
          <w:sz w:val="24"/>
          <w:szCs w:val="24"/>
          <w:lang w:eastAsia="ru-RU"/>
        </w:rPr>
        <w:t>электроснабжению в жилых помещениях многоквартирных домов</w:t>
      </w:r>
      <w:r>
        <w:rPr>
          <w:rFonts w:ascii="Times New Roman" w:eastAsia="TimesNewRomanPSMT" w:hAnsi="Times New Roman" w:cs="Times New Roman"/>
          <w:b/>
          <w:sz w:val="24"/>
          <w:szCs w:val="24"/>
          <w:lang w:eastAsia="ru-RU"/>
        </w:rPr>
        <w:t xml:space="preserve">, </w:t>
      </w:r>
      <w:r w:rsidRPr="00395201">
        <w:rPr>
          <w:rFonts w:ascii="Times New Roman" w:eastAsia="TimesNewRomanPSMT" w:hAnsi="Times New Roman" w:cs="Times New Roman"/>
          <w:sz w:val="24"/>
          <w:szCs w:val="24"/>
          <w:lang w:eastAsia="ru-RU"/>
        </w:rPr>
        <w:t>оборудованных лифтом,</w:t>
      </w:r>
      <w:r w:rsidRPr="001541AD">
        <w:rPr>
          <w:rFonts w:ascii="Times New Roman" w:eastAsia="TimesNewRomanPSMT" w:hAnsi="Times New Roman" w:cs="Times New Roman"/>
          <w:sz w:val="24"/>
          <w:szCs w:val="24"/>
          <w:lang w:eastAsia="ru-RU"/>
        </w:rPr>
        <w:t xml:space="preserve"> в том числе общежитиях квартирного типа</w:t>
      </w:r>
    </w:p>
    <w:p w:rsidR="00961B0C" w:rsidRPr="001541AD"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p>
    <w:tbl>
      <w:tblPr>
        <w:tblStyle w:val="aa"/>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17"/>
        <w:gridCol w:w="3120"/>
        <w:gridCol w:w="1254"/>
        <w:gridCol w:w="1339"/>
        <w:gridCol w:w="605"/>
        <w:gridCol w:w="605"/>
        <w:gridCol w:w="577"/>
        <w:gridCol w:w="577"/>
        <w:gridCol w:w="731"/>
      </w:tblGrid>
      <w:tr w:rsidR="00961B0C" w:rsidRPr="007F4898" w:rsidTr="00AA0F7B">
        <w:trPr>
          <w:tblHeader/>
        </w:trPr>
        <w:tc>
          <w:tcPr>
            <w:tcW w:w="517" w:type="dxa"/>
            <w:vMerge w:val="restart"/>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п/п</w:t>
            </w:r>
          </w:p>
        </w:tc>
        <w:tc>
          <w:tcPr>
            <w:tcW w:w="3120" w:type="dxa"/>
            <w:vMerge w:val="restart"/>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Категория жилых </w:t>
            </w:r>
          </w:p>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помещений</w:t>
            </w:r>
          </w:p>
        </w:tc>
        <w:tc>
          <w:tcPr>
            <w:tcW w:w="1254" w:type="dxa"/>
            <w:vMerge w:val="restart"/>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Единица </w:t>
            </w:r>
          </w:p>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измерения</w:t>
            </w:r>
          </w:p>
        </w:tc>
        <w:tc>
          <w:tcPr>
            <w:tcW w:w="1339" w:type="dxa"/>
            <w:vMerge w:val="restart"/>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Количество комнат </w:t>
            </w:r>
          </w:p>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в жилом </w:t>
            </w:r>
          </w:p>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помещении</w:t>
            </w:r>
          </w:p>
        </w:tc>
        <w:tc>
          <w:tcPr>
            <w:tcW w:w="3095" w:type="dxa"/>
            <w:gridSpan w:val="5"/>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Нормативы потребления</w:t>
            </w:r>
          </w:p>
        </w:tc>
      </w:tr>
      <w:tr w:rsidR="00961B0C" w:rsidRPr="007F4898" w:rsidTr="00AA0F7B">
        <w:trPr>
          <w:tblHeader/>
        </w:trPr>
        <w:tc>
          <w:tcPr>
            <w:tcW w:w="517"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3120"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1339"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3095" w:type="dxa"/>
            <w:gridSpan w:val="5"/>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 xml:space="preserve">Количество человек, </w:t>
            </w:r>
          </w:p>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проживающих в помещении</w:t>
            </w:r>
          </w:p>
        </w:tc>
      </w:tr>
      <w:tr w:rsidR="00961B0C" w:rsidRPr="007F4898" w:rsidTr="00AA0F7B">
        <w:trPr>
          <w:tblHeader/>
        </w:trPr>
        <w:tc>
          <w:tcPr>
            <w:tcW w:w="517"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3120"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1339" w:type="dxa"/>
            <w:vMerge/>
            <w:vAlign w:val="center"/>
          </w:tcPr>
          <w:p w:rsidR="00961B0C" w:rsidRPr="001541AD" w:rsidRDefault="00961B0C" w:rsidP="00AA0F7B">
            <w:pPr>
              <w:autoSpaceDE w:val="0"/>
              <w:jc w:val="center"/>
              <w:rPr>
                <w:rFonts w:ascii="Times New Roman" w:eastAsia="TimesNewRomanPSMT" w:hAnsi="Times New Roman"/>
                <w:b/>
                <w:sz w:val="21"/>
                <w:szCs w:val="21"/>
              </w:rPr>
            </w:pPr>
          </w:p>
        </w:tc>
        <w:tc>
          <w:tcPr>
            <w:tcW w:w="605" w:type="dxa"/>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1</w:t>
            </w:r>
          </w:p>
        </w:tc>
        <w:tc>
          <w:tcPr>
            <w:tcW w:w="605" w:type="dxa"/>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2</w:t>
            </w:r>
          </w:p>
        </w:tc>
        <w:tc>
          <w:tcPr>
            <w:tcW w:w="577" w:type="dxa"/>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3</w:t>
            </w:r>
          </w:p>
        </w:tc>
        <w:tc>
          <w:tcPr>
            <w:tcW w:w="577" w:type="dxa"/>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4</w:t>
            </w:r>
          </w:p>
        </w:tc>
        <w:tc>
          <w:tcPr>
            <w:tcW w:w="731" w:type="dxa"/>
            <w:vAlign w:val="center"/>
          </w:tcPr>
          <w:p w:rsidR="00961B0C" w:rsidRPr="001541AD" w:rsidRDefault="00961B0C" w:rsidP="00AA0F7B">
            <w:pPr>
              <w:autoSpaceDE w:val="0"/>
              <w:jc w:val="center"/>
              <w:rPr>
                <w:rFonts w:ascii="Times New Roman" w:eastAsia="TimesNewRomanPSMT" w:hAnsi="Times New Roman"/>
                <w:b/>
                <w:sz w:val="21"/>
                <w:szCs w:val="21"/>
              </w:rPr>
            </w:pPr>
            <w:r w:rsidRPr="001541AD">
              <w:rPr>
                <w:rFonts w:ascii="Times New Roman" w:eastAsia="TimesNewRomanPSMT" w:hAnsi="Times New Roman"/>
                <w:b/>
                <w:sz w:val="21"/>
                <w:szCs w:val="21"/>
              </w:rPr>
              <w:t>5 и более</w:t>
            </w:r>
          </w:p>
        </w:tc>
      </w:tr>
      <w:tr w:rsidR="00961B0C" w:rsidRPr="007F4898" w:rsidTr="00AA0F7B">
        <w:trPr>
          <w:trHeight w:val="777"/>
        </w:trPr>
        <w:tc>
          <w:tcPr>
            <w:tcW w:w="517" w:type="dxa"/>
            <w:vMerge w:val="restart"/>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w:t>
            </w:r>
          </w:p>
        </w:tc>
        <w:tc>
          <w:tcPr>
            <w:tcW w:w="3120" w:type="dxa"/>
            <w:vMerge w:val="restart"/>
          </w:tcPr>
          <w:p w:rsidR="00961B0C" w:rsidRPr="001541AD" w:rsidRDefault="00961B0C" w:rsidP="00AA0F7B">
            <w:pPr>
              <w:rPr>
                <w:rFonts w:ascii="Times New Roman" w:eastAsia="TimesNewRomanPSMT" w:hAnsi="Times New Roman"/>
                <w:sz w:val="21"/>
                <w:szCs w:val="21"/>
              </w:rPr>
            </w:pPr>
            <w:r w:rsidRPr="001541AD">
              <w:rPr>
                <w:rFonts w:ascii="Times New Roman" w:eastAsia="Times New Roman" w:hAnsi="Times New Roman"/>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не оборудованные электроотопительными установками и электронагревательными установками для целей горячего водоснабжения</w:t>
            </w:r>
          </w:p>
        </w:tc>
        <w:tc>
          <w:tcPr>
            <w:tcW w:w="1254" w:type="dxa"/>
            <w:vMerge w:val="restart"/>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кВт/ч в месяц на 1 человека</w:t>
            </w: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165</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102</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79</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64</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56</w:t>
            </w:r>
          </w:p>
        </w:tc>
      </w:tr>
      <w:tr w:rsidR="00961B0C" w:rsidRPr="007F4898" w:rsidTr="00AA0F7B">
        <w:trPr>
          <w:trHeight w:val="777"/>
        </w:trPr>
        <w:tc>
          <w:tcPr>
            <w:tcW w:w="517"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3120" w:type="dxa"/>
            <w:vMerge/>
          </w:tcPr>
          <w:p w:rsidR="00961B0C" w:rsidRPr="001541AD" w:rsidRDefault="00961B0C" w:rsidP="00AA0F7B">
            <w:pPr>
              <w:autoSpaceDE w:val="0"/>
              <w:rPr>
                <w:rFonts w:ascii="Times New Roman" w:eastAsia="TimesNewRomanPSMT" w:hAnsi="Times New Roman"/>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2</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195</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121</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93</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76</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66</w:t>
            </w:r>
          </w:p>
        </w:tc>
      </w:tr>
      <w:tr w:rsidR="00961B0C" w:rsidRPr="007F4898" w:rsidTr="00AA0F7B">
        <w:trPr>
          <w:trHeight w:val="777"/>
        </w:trPr>
        <w:tc>
          <w:tcPr>
            <w:tcW w:w="517"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3120" w:type="dxa"/>
            <w:vMerge/>
          </w:tcPr>
          <w:p w:rsidR="00961B0C" w:rsidRPr="001541AD" w:rsidRDefault="00961B0C" w:rsidP="00AA0F7B">
            <w:pPr>
              <w:autoSpaceDE w:val="0"/>
              <w:rPr>
                <w:rFonts w:ascii="Times New Roman" w:eastAsia="TimesNewRomanPSMT" w:hAnsi="Times New Roman"/>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3</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213</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132</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102</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83</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72</w:t>
            </w:r>
          </w:p>
        </w:tc>
      </w:tr>
      <w:tr w:rsidR="00961B0C" w:rsidRPr="007F4898" w:rsidTr="00AA0F7B">
        <w:trPr>
          <w:trHeight w:val="778"/>
        </w:trPr>
        <w:tc>
          <w:tcPr>
            <w:tcW w:w="517"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3120" w:type="dxa"/>
            <w:vMerge/>
          </w:tcPr>
          <w:p w:rsidR="00961B0C" w:rsidRPr="001541AD" w:rsidRDefault="00961B0C" w:rsidP="00AA0F7B">
            <w:pPr>
              <w:autoSpaceDE w:val="0"/>
              <w:rPr>
                <w:rFonts w:ascii="Times New Roman" w:eastAsia="TimesNewRomanPSMT" w:hAnsi="Times New Roman"/>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4 и более</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226</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140</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109</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88</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77</w:t>
            </w:r>
          </w:p>
        </w:tc>
      </w:tr>
      <w:tr w:rsidR="00961B0C" w:rsidRPr="007F4898" w:rsidTr="00AA0F7B">
        <w:trPr>
          <w:trHeight w:val="777"/>
        </w:trPr>
        <w:tc>
          <w:tcPr>
            <w:tcW w:w="517" w:type="dxa"/>
            <w:vMerge w:val="restart"/>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2</w:t>
            </w:r>
          </w:p>
        </w:tc>
        <w:tc>
          <w:tcPr>
            <w:tcW w:w="3120" w:type="dxa"/>
            <w:vMerge w:val="restart"/>
          </w:tcPr>
          <w:p w:rsidR="00961B0C" w:rsidRPr="001541AD" w:rsidRDefault="00961B0C" w:rsidP="00AA0F7B">
            <w:pPr>
              <w:autoSpaceDE w:val="0"/>
              <w:rPr>
                <w:rFonts w:ascii="Times New Roman" w:eastAsia="Times New Roman" w:hAnsi="Times New Roman"/>
                <w:sz w:val="21"/>
                <w:szCs w:val="21"/>
              </w:rPr>
            </w:pPr>
            <w:r w:rsidRPr="001541AD">
              <w:rPr>
                <w:rFonts w:ascii="Times New Roman" w:eastAsia="Times New Roman" w:hAnsi="Times New Roman"/>
                <w:sz w:val="21"/>
                <w:szCs w:val="21"/>
              </w:rPr>
              <w:t xml:space="preserve">Многоквартирные дома, общежития квартирного типа, оборудованные в установленном порядке стационарными электроплитами для приготовления пищи и электронагревательными установками для целей горячего водоснабжения и не оборудованные электроотопительными </w:t>
            </w:r>
            <w:r w:rsidRPr="001541AD">
              <w:rPr>
                <w:rFonts w:ascii="Times New Roman" w:eastAsia="Times New Roman" w:hAnsi="Times New Roman"/>
                <w:sz w:val="21"/>
                <w:szCs w:val="21"/>
              </w:rPr>
              <w:lastRenderedPageBreak/>
              <w:t>установками</w:t>
            </w:r>
          </w:p>
        </w:tc>
        <w:tc>
          <w:tcPr>
            <w:tcW w:w="1254" w:type="dxa"/>
            <w:vMerge w:val="restart"/>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lastRenderedPageBreak/>
              <w:t>кВт/ч в месяц на 1 человека</w:t>
            </w: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1</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165</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102</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79</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64</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56</w:t>
            </w:r>
          </w:p>
        </w:tc>
      </w:tr>
      <w:tr w:rsidR="00961B0C" w:rsidRPr="007F4898" w:rsidTr="00AA0F7B">
        <w:trPr>
          <w:trHeight w:val="777"/>
        </w:trPr>
        <w:tc>
          <w:tcPr>
            <w:tcW w:w="517"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3120" w:type="dxa"/>
            <w:vMerge/>
          </w:tcPr>
          <w:p w:rsidR="00961B0C" w:rsidRPr="001541AD" w:rsidRDefault="00961B0C" w:rsidP="00AA0F7B">
            <w:pPr>
              <w:autoSpaceDE w:val="0"/>
              <w:rPr>
                <w:rFonts w:ascii="Times New Roman" w:eastAsia="TimesNewRomanPSMT" w:hAnsi="Times New Roman"/>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2</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195</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121</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93</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76</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66</w:t>
            </w:r>
          </w:p>
        </w:tc>
      </w:tr>
      <w:tr w:rsidR="00961B0C" w:rsidRPr="007F4898" w:rsidTr="00AA0F7B">
        <w:trPr>
          <w:trHeight w:val="777"/>
        </w:trPr>
        <w:tc>
          <w:tcPr>
            <w:tcW w:w="517"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3120" w:type="dxa"/>
            <w:vMerge/>
          </w:tcPr>
          <w:p w:rsidR="00961B0C" w:rsidRPr="001541AD" w:rsidRDefault="00961B0C" w:rsidP="00AA0F7B">
            <w:pPr>
              <w:autoSpaceDE w:val="0"/>
              <w:rPr>
                <w:rFonts w:ascii="Times New Roman" w:eastAsia="TimesNewRomanPSMT" w:hAnsi="Times New Roman"/>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3</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213</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132</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102</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83</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72</w:t>
            </w:r>
          </w:p>
        </w:tc>
      </w:tr>
      <w:tr w:rsidR="00961B0C" w:rsidRPr="007F4898" w:rsidTr="00AA0F7B">
        <w:trPr>
          <w:trHeight w:val="827"/>
        </w:trPr>
        <w:tc>
          <w:tcPr>
            <w:tcW w:w="517"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3120" w:type="dxa"/>
            <w:vMerge/>
          </w:tcPr>
          <w:p w:rsidR="00961B0C" w:rsidRPr="001541AD" w:rsidRDefault="00961B0C" w:rsidP="00AA0F7B">
            <w:pPr>
              <w:autoSpaceDE w:val="0"/>
              <w:rPr>
                <w:rFonts w:ascii="Times New Roman" w:eastAsia="TimesNewRomanPSMT" w:hAnsi="Times New Roman"/>
                <w:sz w:val="21"/>
                <w:szCs w:val="21"/>
              </w:rPr>
            </w:pPr>
          </w:p>
        </w:tc>
        <w:tc>
          <w:tcPr>
            <w:tcW w:w="1254" w:type="dxa"/>
            <w:vMerge/>
            <w:vAlign w:val="center"/>
          </w:tcPr>
          <w:p w:rsidR="00961B0C" w:rsidRPr="001541AD" w:rsidRDefault="00961B0C" w:rsidP="00AA0F7B">
            <w:pPr>
              <w:autoSpaceDE w:val="0"/>
              <w:jc w:val="center"/>
              <w:rPr>
                <w:rFonts w:ascii="Times New Roman" w:eastAsia="TimesNewRomanPSMT" w:hAnsi="Times New Roman"/>
                <w:sz w:val="21"/>
                <w:szCs w:val="21"/>
              </w:rPr>
            </w:pPr>
          </w:p>
        </w:tc>
        <w:tc>
          <w:tcPr>
            <w:tcW w:w="1339" w:type="dxa"/>
            <w:vAlign w:val="center"/>
          </w:tcPr>
          <w:p w:rsidR="00961B0C" w:rsidRPr="001541AD" w:rsidRDefault="00961B0C" w:rsidP="00AA0F7B">
            <w:pPr>
              <w:autoSpaceDE w:val="0"/>
              <w:jc w:val="center"/>
              <w:rPr>
                <w:rFonts w:ascii="Times New Roman" w:eastAsia="TimesNewRomanPSMT" w:hAnsi="Times New Roman"/>
                <w:sz w:val="21"/>
                <w:szCs w:val="21"/>
              </w:rPr>
            </w:pPr>
            <w:r w:rsidRPr="001541AD">
              <w:rPr>
                <w:rFonts w:ascii="Times New Roman" w:eastAsia="TimesNewRomanPSMT" w:hAnsi="Times New Roman"/>
                <w:sz w:val="21"/>
                <w:szCs w:val="21"/>
              </w:rPr>
              <w:t>4 и более</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226</w:t>
            </w:r>
          </w:p>
        </w:tc>
        <w:tc>
          <w:tcPr>
            <w:tcW w:w="605"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140</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109</w:t>
            </w:r>
          </w:p>
        </w:tc>
        <w:tc>
          <w:tcPr>
            <w:tcW w:w="577"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88</w:t>
            </w:r>
          </w:p>
        </w:tc>
        <w:tc>
          <w:tcPr>
            <w:tcW w:w="731" w:type="dxa"/>
            <w:vAlign w:val="center"/>
          </w:tcPr>
          <w:p w:rsidR="00961B0C" w:rsidRPr="001541AD" w:rsidRDefault="00961B0C" w:rsidP="00AA0F7B">
            <w:pPr>
              <w:autoSpaceDE w:val="0"/>
              <w:jc w:val="center"/>
              <w:rPr>
                <w:rFonts w:ascii="Times New Roman" w:eastAsia="TimesNewRomanPSMT" w:hAnsi="Times New Roman"/>
                <w:sz w:val="21"/>
                <w:szCs w:val="21"/>
              </w:rPr>
            </w:pPr>
            <w:r>
              <w:rPr>
                <w:rFonts w:ascii="Times New Roman" w:eastAsia="TimesNewRomanPSMT" w:hAnsi="Times New Roman"/>
                <w:sz w:val="21"/>
                <w:szCs w:val="21"/>
              </w:rPr>
              <w:t>77</w:t>
            </w:r>
          </w:p>
        </w:tc>
      </w:tr>
    </w:tbl>
    <w:p w:rsidR="00961B0C" w:rsidRPr="007F4898" w:rsidRDefault="00961B0C" w:rsidP="00961B0C">
      <w:pPr>
        <w:pStyle w:val="a4"/>
        <w:jc w:val="right"/>
        <w:rPr>
          <w:rFonts w:ascii="Times New Roman" w:eastAsia="TimesNewRomanPSMT" w:hAnsi="Times New Roman" w:cs="Times New Roman"/>
          <w:color w:val="FF0000"/>
          <w:sz w:val="24"/>
          <w:szCs w:val="24"/>
          <w:lang w:eastAsia="ru-RU"/>
        </w:rPr>
      </w:pPr>
    </w:p>
    <w:p w:rsidR="00961B0C" w:rsidRDefault="00961B0C" w:rsidP="00961B0C">
      <w:pPr>
        <w:pStyle w:val="a4"/>
        <w:jc w:val="center"/>
        <w:rPr>
          <w:rFonts w:ascii="Times New Roman" w:eastAsia="TimesNewRomanPSMT" w:hAnsi="Times New Roman" w:cs="Times New Roman"/>
          <w:sz w:val="24"/>
          <w:szCs w:val="24"/>
          <w:lang w:eastAsia="ru-RU"/>
        </w:rPr>
      </w:pPr>
      <w:r w:rsidRPr="00D64D3B">
        <w:rPr>
          <w:rFonts w:ascii="Times New Roman" w:eastAsia="TimesNewRomanPSMT" w:hAnsi="Times New Roman" w:cs="Times New Roman"/>
          <w:sz w:val="24"/>
          <w:szCs w:val="24"/>
          <w:lang w:eastAsia="ru-RU"/>
        </w:rPr>
        <w:t xml:space="preserve">Таблица </w:t>
      </w:r>
      <w:r>
        <w:rPr>
          <w:rFonts w:ascii="Times New Roman" w:eastAsia="TimesNewRomanPSMT" w:hAnsi="Times New Roman" w:cs="Times New Roman"/>
          <w:sz w:val="24"/>
          <w:szCs w:val="24"/>
          <w:lang w:eastAsia="ru-RU"/>
        </w:rPr>
        <w:t>7</w:t>
      </w:r>
      <w:r w:rsidRPr="00D64D3B">
        <w:rPr>
          <w:rFonts w:ascii="Times New Roman" w:eastAsia="TimesNewRomanPSMT" w:hAnsi="Times New Roman" w:cs="Times New Roman"/>
          <w:sz w:val="24"/>
          <w:szCs w:val="24"/>
          <w:lang w:eastAsia="ru-RU"/>
        </w:rPr>
        <w:t>. Норматив потребления коммунальной услуги по электроснабжению на общедомовые нужды в жилых помещениях многоквартирных домов без лифтов, в том числе общежитиях квартирного типа, общежитиях коридорного и секционного типов</w:t>
      </w:r>
    </w:p>
    <w:p w:rsidR="00961B0C" w:rsidRPr="00D64D3B" w:rsidRDefault="00961B0C" w:rsidP="00961B0C">
      <w:pPr>
        <w:pStyle w:val="a4"/>
        <w:jc w:val="center"/>
        <w:rPr>
          <w:lang w:eastAsia="ru-RU"/>
        </w:rPr>
      </w:pPr>
    </w:p>
    <w:tbl>
      <w:tblPr>
        <w:tblStyle w:val="aa"/>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52"/>
        <w:gridCol w:w="5103"/>
        <w:gridCol w:w="2410"/>
        <w:gridCol w:w="1276"/>
      </w:tblGrid>
      <w:tr w:rsidR="00961B0C" w:rsidRPr="007F4898" w:rsidTr="00AA0F7B">
        <w:trPr>
          <w:tblHeader/>
        </w:trPr>
        <w:tc>
          <w:tcPr>
            <w:tcW w:w="552" w:type="dxa"/>
            <w:vMerge w:val="restart"/>
            <w:vAlign w:val="center"/>
          </w:tcPr>
          <w:p w:rsidR="00961B0C" w:rsidRPr="00D64D3B" w:rsidRDefault="00961B0C" w:rsidP="00AA0F7B">
            <w:pPr>
              <w:jc w:val="center"/>
              <w:rPr>
                <w:rFonts w:ascii="Times New Roman" w:eastAsia="Times New Roman" w:hAnsi="Times New Roman"/>
                <w:b/>
                <w:sz w:val="21"/>
                <w:szCs w:val="21"/>
              </w:rPr>
            </w:pPr>
            <w:r w:rsidRPr="00D64D3B">
              <w:rPr>
                <w:rFonts w:ascii="Times New Roman" w:eastAsia="Times New Roman" w:hAnsi="Times New Roman"/>
                <w:b/>
                <w:sz w:val="21"/>
                <w:szCs w:val="21"/>
              </w:rPr>
              <w:t>№</w:t>
            </w:r>
          </w:p>
          <w:p w:rsidR="00961B0C" w:rsidRPr="00D64D3B" w:rsidRDefault="00961B0C" w:rsidP="00AA0F7B">
            <w:pPr>
              <w:jc w:val="center"/>
              <w:rPr>
                <w:rFonts w:ascii="Times New Roman" w:eastAsia="Times New Roman" w:hAnsi="Times New Roman"/>
                <w:sz w:val="21"/>
                <w:szCs w:val="21"/>
              </w:rPr>
            </w:pPr>
            <w:r w:rsidRPr="00D64D3B">
              <w:rPr>
                <w:rFonts w:ascii="Times New Roman" w:eastAsia="Times New Roman" w:hAnsi="Times New Roman"/>
                <w:b/>
                <w:sz w:val="21"/>
                <w:szCs w:val="21"/>
              </w:rPr>
              <w:t xml:space="preserve">п/п   </w:t>
            </w:r>
            <w:r w:rsidRPr="00D64D3B">
              <w:rPr>
                <w:rFonts w:ascii="Times New Roman" w:eastAsia="Times New Roman" w:hAnsi="Times New Roman"/>
                <w:b/>
                <w:sz w:val="21"/>
                <w:szCs w:val="21"/>
              </w:rPr>
              <w:br/>
            </w:r>
          </w:p>
        </w:tc>
        <w:tc>
          <w:tcPr>
            <w:tcW w:w="5103" w:type="dxa"/>
            <w:vMerge w:val="restart"/>
            <w:vAlign w:val="center"/>
          </w:tcPr>
          <w:p w:rsidR="00961B0C" w:rsidRPr="00D64D3B" w:rsidRDefault="00961B0C" w:rsidP="00AA0F7B">
            <w:pPr>
              <w:autoSpaceDE w:val="0"/>
              <w:jc w:val="center"/>
              <w:rPr>
                <w:rFonts w:ascii="Times New Roman" w:eastAsia="TimesNewRomanPSMT" w:hAnsi="Times New Roman"/>
                <w:b/>
                <w:sz w:val="21"/>
                <w:szCs w:val="21"/>
              </w:rPr>
            </w:pPr>
            <w:r w:rsidRPr="00D64D3B">
              <w:rPr>
                <w:rFonts w:ascii="Times New Roman" w:eastAsia="TimesNewRomanPSMT" w:hAnsi="Times New Roman"/>
                <w:b/>
                <w:sz w:val="21"/>
                <w:szCs w:val="21"/>
              </w:rPr>
              <w:t xml:space="preserve">Категория жилых </w:t>
            </w:r>
          </w:p>
          <w:p w:rsidR="00961B0C" w:rsidRPr="00D64D3B" w:rsidRDefault="00961B0C" w:rsidP="00AA0F7B">
            <w:pPr>
              <w:jc w:val="center"/>
              <w:rPr>
                <w:rFonts w:ascii="Times New Roman" w:eastAsia="Times New Roman" w:hAnsi="Times New Roman"/>
                <w:sz w:val="21"/>
                <w:szCs w:val="21"/>
              </w:rPr>
            </w:pPr>
            <w:r w:rsidRPr="00D64D3B">
              <w:rPr>
                <w:rFonts w:ascii="Times New Roman" w:eastAsia="TimesNewRomanPSMT" w:hAnsi="Times New Roman"/>
                <w:b/>
                <w:sz w:val="21"/>
                <w:szCs w:val="21"/>
              </w:rPr>
              <w:t>помещений</w:t>
            </w:r>
          </w:p>
        </w:tc>
        <w:tc>
          <w:tcPr>
            <w:tcW w:w="3686" w:type="dxa"/>
            <w:gridSpan w:val="2"/>
            <w:vAlign w:val="center"/>
          </w:tcPr>
          <w:p w:rsidR="00961B0C" w:rsidRPr="00D64D3B" w:rsidRDefault="00961B0C" w:rsidP="00AA0F7B">
            <w:pPr>
              <w:jc w:val="center"/>
              <w:rPr>
                <w:rFonts w:ascii="Times New Roman" w:eastAsia="Times New Roman" w:hAnsi="Times New Roman"/>
                <w:b/>
                <w:sz w:val="21"/>
                <w:szCs w:val="21"/>
              </w:rPr>
            </w:pPr>
            <w:r w:rsidRPr="00D64D3B">
              <w:rPr>
                <w:rFonts w:ascii="Times New Roman" w:eastAsia="Times New Roman" w:hAnsi="Times New Roman"/>
                <w:b/>
                <w:sz w:val="21"/>
                <w:szCs w:val="21"/>
              </w:rPr>
              <w:t xml:space="preserve">Показатель минимально </w:t>
            </w:r>
          </w:p>
          <w:p w:rsidR="00961B0C" w:rsidRPr="00D64D3B" w:rsidRDefault="00961B0C" w:rsidP="00AA0F7B">
            <w:pPr>
              <w:jc w:val="center"/>
              <w:rPr>
                <w:rFonts w:ascii="Times New Roman" w:eastAsia="Times New Roman" w:hAnsi="Times New Roman"/>
                <w:b/>
                <w:sz w:val="21"/>
                <w:szCs w:val="21"/>
              </w:rPr>
            </w:pPr>
            <w:r w:rsidRPr="00D64D3B">
              <w:rPr>
                <w:rFonts w:ascii="Times New Roman" w:eastAsia="Times New Roman" w:hAnsi="Times New Roman"/>
                <w:b/>
                <w:sz w:val="21"/>
                <w:szCs w:val="21"/>
              </w:rPr>
              <w:t xml:space="preserve">допустимого уровня </w:t>
            </w:r>
          </w:p>
          <w:p w:rsidR="00961B0C" w:rsidRPr="00D64D3B" w:rsidRDefault="00961B0C" w:rsidP="00AA0F7B">
            <w:pPr>
              <w:jc w:val="center"/>
              <w:rPr>
                <w:rFonts w:ascii="Times New Roman" w:eastAsia="Times New Roman" w:hAnsi="Times New Roman"/>
                <w:sz w:val="21"/>
                <w:szCs w:val="21"/>
              </w:rPr>
            </w:pPr>
            <w:r w:rsidRPr="00D64D3B">
              <w:rPr>
                <w:rFonts w:ascii="Times New Roman" w:eastAsia="Times New Roman" w:hAnsi="Times New Roman"/>
                <w:b/>
                <w:sz w:val="21"/>
                <w:szCs w:val="21"/>
              </w:rPr>
              <w:t>обеспеченности</w:t>
            </w:r>
          </w:p>
        </w:tc>
      </w:tr>
      <w:tr w:rsidR="00961B0C" w:rsidRPr="007F4898" w:rsidTr="00AA0F7B">
        <w:trPr>
          <w:trHeight w:val="513"/>
          <w:tblHeader/>
        </w:trPr>
        <w:tc>
          <w:tcPr>
            <w:tcW w:w="552" w:type="dxa"/>
            <w:vMerge/>
          </w:tcPr>
          <w:p w:rsidR="00961B0C" w:rsidRPr="00D64D3B" w:rsidRDefault="00961B0C" w:rsidP="00AA0F7B">
            <w:pPr>
              <w:jc w:val="both"/>
              <w:rPr>
                <w:rFonts w:ascii="Times New Roman" w:eastAsia="Times New Roman" w:hAnsi="Times New Roman"/>
                <w:sz w:val="21"/>
                <w:szCs w:val="21"/>
              </w:rPr>
            </w:pPr>
          </w:p>
        </w:tc>
        <w:tc>
          <w:tcPr>
            <w:tcW w:w="5103" w:type="dxa"/>
            <w:vMerge/>
          </w:tcPr>
          <w:p w:rsidR="00961B0C" w:rsidRPr="00D64D3B" w:rsidRDefault="00961B0C" w:rsidP="00AA0F7B">
            <w:pPr>
              <w:jc w:val="both"/>
              <w:rPr>
                <w:rFonts w:ascii="Times New Roman" w:eastAsia="Times New Roman" w:hAnsi="Times New Roman"/>
                <w:sz w:val="21"/>
                <w:szCs w:val="21"/>
              </w:rPr>
            </w:pPr>
          </w:p>
        </w:tc>
        <w:tc>
          <w:tcPr>
            <w:tcW w:w="2410" w:type="dxa"/>
            <w:vAlign w:val="center"/>
          </w:tcPr>
          <w:p w:rsidR="00961B0C" w:rsidRPr="00D64D3B" w:rsidRDefault="00961B0C" w:rsidP="00AA0F7B">
            <w:pPr>
              <w:jc w:val="center"/>
              <w:rPr>
                <w:rFonts w:ascii="Times New Roman" w:eastAsia="Times New Roman" w:hAnsi="Times New Roman"/>
                <w:b/>
                <w:sz w:val="21"/>
                <w:szCs w:val="21"/>
              </w:rPr>
            </w:pPr>
            <w:r w:rsidRPr="00D64D3B">
              <w:rPr>
                <w:rFonts w:ascii="Times New Roman" w:eastAsia="Times New Roman" w:hAnsi="Times New Roman"/>
                <w:b/>
                <w:sz w:val="21"/>
                <w:szCs w:val="21"/>
              </w:rPr>
              <w:t xml:space="preserve">Единица </w:t>
            </w:r>
          </w:p>
          <w:p w:rsidR="00961B0C" w:rsidRPr="00D64D3B" w:rsidRDefault="00961B0C" w:rsidP="00AA0F7B">
            <w:pPr>
              <w:jc w:val="center"/>
              <w:rPr>
                <w:rFonts w:ascii="Times New Roman" w:eastAsia="Times New Roman" w:hAnsi="Times New Roman"/>
                <w:b/>
                <w:sz w:val="21"/>
                <w:szCs w:val="21"/>
              </w:rPr>
            </w:pPr>
            <w:r w:rsidRPr="00D64D3B">
              <w:rPr>
                <w:rFonts w:ascii="Times New Roman" w:eastAsia="Times New Roman" w:hAnsi="Times New Roman"/>
                <w:b/>
                <w:sz w:val="21"/>
                <w:szCs w:val="21"/>
              </w:rPr>
              <w:t>измерения</w:t>
            </w:r>
          </w:p>
        </w:tc>
        <w:tc>
          <w:tcPr>
            <w:tcW w:w="1276" w:type="dxa"/>
            <w:vAlign w:val="center"/>
          </w:tcPr>
          <w:p w:rsidR="00961B0C" w:rsidRPr="00D64D3B" w:rsidRDefault="00961B0C" w:rsidP="00AA0F7B">
            <w:pPr>
              <w:jc w:val="center"/>
              <w:rPr>
                <w:rFonts w:ascii="Times New Roman" w:eastAsia="Times New Roman" w:hAnsi="Times New Roman"/>
                <w:b/>
                <w:sz w:val="21"/>
                <w:szCs w:val="21"/>
              </w:rPr>
            </w:pPr>
            <w:r w:rsidRPr="00D64D3B">
              <w:rPr>
                <w:rFonts w:ascii="Times New Roman" w:eastAsia="Times New Roman" w:hAnsi="Times New Roman"/>
                <w:b/>
                <w:sz w:val="21"/>
                <w:szCs w:val="21"/>
              </w:rPr>
              <w:t>Величина</w:t>
            </w:r>
          </w:p>
        </w:tc>
      </w:tr>
      <w:tr w:rsidR="00961B0C" w:rsidRPr="007F4898" w:rsidTr="00AA0F7B">
        <w:trPr>
          <w:trHeight w:val="990"/>
        </w:trPr>
        <w:tc>
          <w:tcPr>
            <w:tcW w:w="552" w:type="dxa"/>
            <w:vAlign w:val="center"/>
          </w:tcPr>
          <w:p w:rsidR="00961B0C" w:rsidRPr="00D64D3B" w:rsidRDefault="00961B0C" w:rsidP="00AA0F7B">
            <w:pPr>
              <w:jc w:val="center"/>
              <w:rPr>
                <w:rFonts w:ascii="Times New Roman" w:eastAsia="Times New Roman" w:hAnsi="Times New Roman"/>
                <w:sz w:val="21"/>
                <w:szCs w:val="21"/>
              </w:rPr>
            </w:pPr>
            <w:r w:rsidRPr="00D64D3B">
              <w:rPr>
                <w:rFonts w:ascii="Times New Roman" w:eastAsia="Times New Roman" w:hAnsi="Times New Roman"/>
                <w:sz w:val="21"/>
                <w:szCs w:val="21"/>
              </w:rPr>
              <w:t>1</w:t>
            </w:r>
          </w:p>
        </w:tc>
        <w:tc>
          <w:tcPr>
            <w:tcW w:w="5103" w:type="dxa"/>
          </w:tcPr>
          <w:p w:rsidR="00961B0C" w:rsidRPr="00D64D3B" w:rsidRDefault="00961B0C" w:rsidP="00AA0F7B">
            <w:pPr>
              <w:rPr>
                <w:rFonts w:ascii="Times New Roman" w:eastAsia="Times New Roman" w:hAnsi="Times New Roman"/>
                <w:sz w:val="21"/>
                <w:szCs w:val="21"/>
              </w:rPr>
            </w:pPr>
            <w:r w:rsidRPr="00D64D3B">
              <w:rPr>
                <w:rFonts w:ascii="Times New Roman" w:eastAsia="Times New Roman" w:hAnsi="Times New Roman"/>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не оборудованные электроотопительными установками и электронагревательными установками для целей горячего водоснабжения</w:t>
            </w:r>
          </w:p>
        </w:tc>
        <w:tc>
          <w:tcPr>
            <w:tcW w:w="2410" w:type="dxa"/>
            <w:vAlign w:val="center"/>
          </w:tcPr>
          <w:p w:rsidR="00961B0C" w:rsidRPr="00D64D3B" w:rsidRDefault="00961B0C" w:rsidP="00AA0F7B">
            <w:pPr>
              <w:jc w:val="center"/>
              <w:rPr>
                <w:rFonts w:ascii="Times New Roman" w:eastAsia="Times New Roman" w:hAnsi="Times New Roman"/>
                <w:sz w:val="21"/>
                <w:szCs w:val="21"/>
              </w:rPr>
            </w:pPr>
            <w:r w:rsidRPr="00D64D3B">
              <w:rPr>
                <w:rFonts w:ascii="Times New Roman" w:eastAsia="Times New Roman" w:hAnsi="Times New Roman"/>
                <w:sz w:val="21"/>
                <w:szCs w:val="21"/>
              </w:rPr>
              <w:t xml:space="preserve">кВт/ч в месяц на 1 </w:t>
            </w:r>
            <w:proofErr w:type="spellStart"/>
            <w:r w:rsidRPr="00D64D3B">
              <w:rPr>
                <w:rFonts w:ascii="Times New Roman" w:eastAsia="Times New Roman" w:hAnsi="Times New Roman"/>
                <w:sz w:val="21"/>
                <w:szCs w:val="21"/>
              </w:rPr>
              <w:t>кв.м</w:t>
            </w:r>
            <w:proofErr w:type="spellEnd"/>
          </w:p>
        </w:tc>
        <w:tc>
          <w:tcPr>
            <w:tcW w:w="1276" w:type="dxa"/>
            <w:vAlign w:val="center"/>
          </w:tcPr>
          <w:p w:rsidR="00961B0C" w:rsidRPr="00D64D3B" w:rsidRDefault="00961B0C" w:rsidP="00AA0F7B">
            <w:pPr>
              <w:jc w:val="center"/>
              <w:rPr>
                <w:rFonts w:ascii="Times New Roman" w:eastAsia="Times New Roman" w:hAnsi="Times New Roman"/>
                <w:sz w:val="21"/>
                <w:szCs w:val="21"/>
              </w:rPr>
            </w:pPr>
            <w:r w:rsidRPr="00D64D3B">
              <w:rPr>
                <w:rFonts w:ascii="Times New Roman" w:eastAsia="Times New Roman" w:hAnsi="Times New Roman"/>
                <w:sz w:val="21"/>
                <w:szCs w:val="21"/>
              </w:rPr>
              <w:t>2,27</w:t>
            </w:r>
          </w:p>
        </w:tc>
      </w:tr>
      <w:tr w:rsidR="00961B0C" w:rsidRPr="007F4898" w:rsidTr="00AA0F7B">
        <w:trPr>
          <w:trHeight w:val="1466"/>
        </w:trPr>
        <w:tc>
          <w:tcPr>
            <w:tcW w:w="552" w:type="dxa"/>
            <w:vAlign w:val="center"/>
          </w:tcPr>
          <w:p w:rsidR="00961B0C" w:rsidRPr="00D64D3B" w:rsidRDefault="00961B0C" w:rsidP="00AA0F7B">
            <w:pPr>
              <w:jc w:val="center"/>
              <w:rPr>
                <w:rFonts w:ascii="Times New Roman" w:eastAsia="Times New Roman" w:hAnsi="Times New Roman"/>
                <w:sz w:val="21"/>
                <w:szCs w:val="21"/>
              </w:rPr>
            </w:pPr>
            <w:r>
              <w:rPr>
                <w:rFonts w:ascii="Times New Roman" w:eastAsia="Times New Roman" w:hAnsi="Times New Roman"/>
                <w:sz w:val="21"/>
                <w:szCs w:val="21"/>
              </w:rPr>
              <w:t>2</w:t>
            </w:r>
          </w:p>
        </w:tc>
        <w:tc>
          <w:tcPr>
            <w:tcW w:w="5103" w:type="dxa"/>
          </w:tcPr>
          <w:p w:rsidR="00961B0C" w:rsidRPr="00D64D3B" w:rsidRDefault="00961B0C" w:rsidP="00AA0F7B">
            <w:pPr>
              <w:rPr>
                <w:rFonts w:ascii="Times New Roman" w:eastAsia="Times New Roman" w:hAnsi="Times New Roman"/>
                <w:sz w:val="21"/>
                <w:szCs w:val="21"/>
              </w:rPr>
            </w:pPr>
            <w:r w:rsidRPr="00D64D3B">
              <w:rPr>
                <w:rFonts w:ascii="Times New Roman" w:eastAsia="Times New Roman" w:hAnsi="Times New Roman"/>
                <w:sz w:val="21"/>
                <w:szCs w:val="21"/>
              </w:rPr>
              <w:t>Многоквартирные дома, общежития квартирного типа, оборудованные в установленном порядке стационарными электроплитами для приготовления пищи и электронагревательными установками для целей горячего водоснабжения и не оборудованные электроотопительными установками</w:t>
            </w:r>
          </w:p>
        </w:tc>
        <w:tc>
          <w:tcPr>
            <w:tcW w:w="2410" w:type="dxa"/>
            <w:vAlign w:val="center"/>
          </w:tcPr>
          <w:p w:rsidR="00961B0C" w:rsidRPr="00D64D3B" w:rsidRDefault="00961B0C" w:rsidP="00AA0F7B">
            <w:pPr>
              <w:jc w:val="center"/>
              <w:rPr>
                <w:rFonts w:ascii="Times New Roman" w:eastAsia="Times New Roman" w:hAnsi="Times New Roman"/>
                <w:sz w:val="21"/>
                <w:szCs w:val="21"/>
              </w:rPr>
            </w:pPr>
            <w:r w:rsidRPr="00D64D3B">
              <w:rPr>
                <w:rFonts w:ascii="Times New Roman" w:eastAsia="Times New Roman" w:hAnsi="Times New Roman"/>
                <w:sz w:val="21"/>
                <w:szCs w:val="21"/>
              </w:rPr>
              <w:t xml:space="preserve">кВт/ч в месяц на 1 </w:t>
            </w:r>
            <w:proofErr w:type="spellStart"/>
            <w:r w:rsidRPr="00D64D3B">
              <w:rPr>
                <w:rFonts w:ascii="Times New Roman" w:eastAsia="Times New Roman" w:hAnsi="Times New Roman"/>
                <w:sz w:val="21"/>
                <w:szCs w:val="21"/>
              </w:rPr>
              <w:t>кв.м</w:t>
            </w:r>
            <w:proofErr w:type="spellEnd"/>
          </w:p>
        </w:tc>
        <w:tc>
          <w:tcPr>
            <w:tcW w:w="1276" w:type="dxa"/>
            <w:vAlign w:val="center"/>
          </w:tcPr>
          <w:p w:rsidR="00961B0C" w:rsidRPr="00D64D3B" w:rsidRDefault="00961B0C" w:rsidP="00AA0F7B">
            <w:pPr>
              <w:jc w:val="center"/>
              <w:rPr>
                <w:rFonts w:ascii="Times New Roman" w:eastAsia="Times New Roman" w:hAnsi="Times New Roman"/>
                <w:sz w:val="21"/>
                <w:szCs w:val="21"/>
              </w:rPr>
            </w:pPr>
            <w:r>
              <w:rPr>
                <w:rFonts w:ascii="Times New Roman" w:eastAsia="Times New Roman" w:hAnsi="Times New Roman"/>
                <w:sz w:val="21"/>
                <w:szCs w:val="21"/>
              </w:rPr>
              <w:t>2,27</w:t>
            </w:r>
          </w:p>
        </w:tc>
      </w:tr>
    </w:tbl>
    <w:p w:rsidR="00961B0C" w:rsidRPr="007F4898" w:rsidRDefault="00961B0C" w:rsidP="00961B0C">
      <w:pPr>
        <w:autoSpaceDE w:val="0"/>
        <w:spacing w:after="0" w:line="240" w:lineRule="auto"/>
        <w:ind w:firstLine="851"/>
        <w:jc w:val="right"/>
        <w:rPr>
          <w:rFonts w:ascii="Times New Roman" w:eastAsia="TimesNewRomanPSMT" w:hAnsi="Times New Roman" w:cs="Times New Roman"/>
          <w:color w:val="FF0000"/>
          <w:sz w:val="24"/>
          <w:szCs w:val="24"/>
          <w:lang w:eastAsia="ru-RU"/>
        </w:rPr>
      </w:pPr>
    </w:p>
    <w:p w:rsidR="00961B0C" w:rsidRPr="007F4898" w:rsidRDefault="00961B0C" w:rsidP="00961B0C">
      <w:pPr>
        <w:pStyle w:val="a4"/>
        <w:rPr>
          <w:color w:val="FF0000"/>
          <w:lang w:eastAsia="ru-RU"/>
        </w:rPr>
      </w:pPr>
    </w:p>
    <w:p w:rsidR="00961B0C" w:rsidRPr="00197D3E" w:rsidRDefault="00961B0C" w:rsidP="00961B0C">
      <w:pPr>
        <w:pStyle w:val="a4"/>
        <w:jc w:val="center"/>
        <w:rPr>
          <w:rFonts w:ascii="Times New Roman" w:eastAsia="TimesNewRomanPSMT" w:hAnsi="Times New Roman" w:cs="Times New Roman"/>
          <w:sz w:val="24"/>
          <w:szCs w:val="24"/>
          <w:lang w:eastAsia="ru-RU"/>
        </w:rPr>
      </w:pPr>
      <w:r w:rsidRPr="00197D3E">
        <w:rPr>
          <w:rFonts w:ascii="Times New Roman" w:eastAsia="TimesNewRomanPSMT" w:hAnsi="Times New Roman" w:cs="Times New Roman"/>
          <w:sz w:val="24"/>
          <w:szCs w:val="24"/>
          <w:lang w:eastAsia="ru-RU"/>
        </w:rPr>
        <w:t xml:space="preserve">Таблица </w:t>
      </w:r>
      <w:r>
        <w:rPr>
          <w:rFonts w:ascii="Times New Roman" w:eastAsia="TimesNewRomanPSMT" w:hAnsi="Times New Roman" w:cs="Times New Roman"/>
          <w:sz w:val="24"/>
          <w:szCs w:val="24"/>
          <w:lang w:eastAsia="ru-RU"/>
        </w:rPr>
        <w:t>8</w:t>
      </w:r>
      <w:r w:rsidRPr="00197D3E">
        <w:rPr>
          <w:rFonts w:ascii="Times New Roman" w:eastAsia="TimesNewRomanPSMT" w:hAnsi="Times New Roman" w:cs="Times New Roman"/>
          <w:sz w:val="24"/>
          <w:szCs w:val="24"/>
          <w:lang w:eastAsia="ru-RU"/>
        </w:rPr>
        <w:t>. Нормативы потребления коммунальной услуги</w:t>
      </w:r>
    </w:p>
    <w:p w:rsidR="00961B0C" w:rsidRDefault="00961B0C" w:rsidP="00961B0C">
      <w:pPr>
        <w:pStyle w:val="a4"/>
        <w:jc w:val="center"/>
        <w:rPr>
          <w:rFonts w:ascii="Times New Roman" w:eastAsia="TimesNewRomanPSMT" w:hAnsi="Times New Roman" w:cs="Times New Roman"/>
          <w:sz w:val="24"/>
          <w:szCs w:val="24"/>
          <w:lang w:eastAsia="ru-RU"/>
        </w:rPr>
      </w:pPr>
      <w:r w:rsidRPr="00197D3E">
        <w:rPr>
          <w:rFonts w:ascii="Times New Roman" w:eastAsia="TimesNewRomanPSMT" w:hAnsi="Times New Roman" w:cs="Times New Roman"/>
          <w:sz w:val="24"/>
          <w:szCs w:val="24"/>
          <w:lang w:eastAsia="ru-RU"/>
        </w:rPr>
        <w:t>по газоснабжению в жилых помещениях</w:t>
      </w:r>
    </w:p>
    <w:p w:rsidR="00961B0C" w:rsidRPr="00197D3E" w:rsidRDefault="00961B0C" w:rsidP="00961B0C">
      <w:pPr>
        <w:pStyle w:val="a4"/>
        <w:jc w:val="center"/>
        <w:rPr>
          <w:lang w:eastAsia="ru-RU"/>
        </w:rPr>
      </w:pPr>
    </w:p>
    <w:tbl>
      <w:tblPr>
        <w:tblStyle w:val="aa"/>
        <w:tblW w:w="9358"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4761"/>
        <w:gridCol w:w="2070"/>
        <w:gridCol w:w="1976"/>
        <w:gridCol w:w="17"/>
      </w:tblGrid>
      <w:tr w:rsidR="00961B0C" w:rsidRPr="00197D3E" w:rsidTr="00AA0F7B">
        <w:trPr>
          <w:gridAfter w:val="1"/>
          <w:wAfter w:w="17" w:type="dxa"/>
          <w:trHeight w:val="1026"/>
          <w:tblHeader/>
        </w:trPr>
        <w:tc>
          <w:tcPr>
            <w:tcW w:w="534" w:type="dxa"/>
            <w:vAlign w:val="center"/>
          </w:tcPr>
          <w:p w:rsidR="00961B0C" w:rsidRPr="00197D3E" w:rsidRDefault="00961B0C" w:rsidP="00AA0F7B">
            <w:pPr>
              <w:jc w:val="center"/>
              <w:rPr>
                <w:rFonts w:ascii="Times New Roman" w:eastAsia="Times New Roman" w:hAnsi="Times New Roman"/>
                <w:b/>
                <w:sz w:val="21"/>
                <w:szCs w:val="21"/>
              </w:rPr>
            </w:pPr>
            <w:r w:rsidRPr="00197D3E">
              <w:rPr>
                <w:rFonts w:ascii="Times New Roman" w:eastAsia="Times New Roman" w:hAnsi="Times New Roman"/>
                <w:b/>
                <w:sz w:val="21"/>
                <w:szCs w:val="21"/>
              </w:rPr>
              <w:t>№</w:t>
            </w:r>
          </w:p>
          <w:p w:rsidR="00961B0C" w:rsidRPr="00197D3E" w:rsidRDefault="00961B0C" w:rsidP="00AA0F7B">
            <w:pPr>
              <w:jc w:val="center"/>
              <w:rPr>
                <w:rFonts w:ascii="Times New Roman" w:eastAsia="Times New Roman" w:hAnsi="Times New Roman"/>
                <w:sz w:val="21"/>
                <w:szCs w:val="21"/>
              </w:rPr>
            </w:pPr>
            <w:r w:rsidRPr="00197D3E">
              <w:rPr>
                <w:rFonts w:ascii="Times New Roman" w:eastAsia="Times New Roman" w:hAnsi="Times New Roman"/>
                <w:b/>
                <w:sz w:val="21"/>
                <w:szCs w:val="21"/>
              </w:rPr>
              <w:t xml:space="preserve">п/п   </w:t>
            </w:r>
            <w:r w:rsidRPr="00197D3E">
              <w:rPr>
                <w:rFonts w:ascii="Times New Roman" w:eastAsia="Times New Roman" w:hAnsi="Times New Roman"/>
                <w:b/>
                <w:sz w:val="21"/>
                <w:szCs w:val="21"/>
              </w:rPr>
              <w:br/>
            </w:r>
          </w:p>
        </w:tc>
        <w:tc>
          <w:tcPr>
            <w:tcW w:w="4761" w:type="dxa"/>
            <w:vAlign w:val="center"/>
          </w:tcPr>
          <w:p w:rsidR="00961B0C" w:rsidRPr="00197D3E" w:rsidRDefault="00961B0C" w:rsidP="00AA0F7B">
            <w:pPr>
              <w:jc w:val="center"/>
              <w:rPr>
                <w:rFonts w:ascii="Times New Roman" w:eastAsia="Times New Roman" w:hAnsi="Times New Roman"/>
                <w:sz w:val="21"/>
                <w:szCs w:val="21"/>
              </w:rPr>
            </w:pPr>
            <w:r w:rsidRPr="00197D3E">
              <w:rPr>
                <w:rFonts w:ascii="Times New Roman" w:eastAsia="Times New Roman" w:hAnsi="Times New Roman"/>
                <w:b/>
                <w:sz w:val="21"/>
                <w:szCs w:val="21"/>
              </w:rPr>
              <w:t>Категория многоквартирного (жилого) дома</w:t>
            </w:r>
          </w:p>
        </w:tc>
        <w:tc>
          <w:tcPr>
            <w:tcW w:w="2070" w:type="dxa"/>
            <w:vAlign w:val="center"/>
          </w:tcPr>
          <w:p w:rsidR="00961B0C" w:rsidRPr="00197D3E" w:rsidRDefault="00961B0C" w:rsidP="00AA0F7B">
            <w:pPr>
              <w:jc w:val="center"/>
              <w:rPr>
                <w:rFonts w:ascii="Times New Roman" w:eastAsia="Times New Roman" w:hAnsi="Times New Roman"/>
                <w:b/>
                <w:sz w:val="21"/>
                <w:szCs w:val="21"/>
              </w:rPr>
            </w:pPr>
            <w:r w:rsidRPr="00197D3E">
              <w:rPr>
                <w:rFonts w:ascii="Times New Roman" w:eastAsia="Times New Roman" w:hAnsi="Times New Roman"/>
                <w:b/>
                <w:sz w:val="21"/>
                <w:szCs w:val="21"/>
              </w:rPr>
              <w:t xml:space="preserve">Единица </w:t>
            </w:r>
          </w:p>
          <w:p w:rsidR="00961B0C" w:rsidRPr="00197D3E" w:rsidRDefault="00961B0C" w:rsidP="00AA0F7B">
            <w:pPr>
              <w:jc w:val="center"/>
              <w:rPr>
                <w:rFonts w:ascii="Times New Roman" w:eastAsia="Times New Roman" w:hAnsi="Times New Roman"/>
                <w:sz w:val="21"/>
                <w:szCs w:val="21"/>
              </w:rPr>
            </w:pPr>
            <w:r w:rsidRPr="00197D3E">
              <w:rPr>
                <w:rFonts w:ascii="Times New Roman" w:eastAsia="Times New Roman" w:hAnsi="Times New Roman"/>
                <w:b/>
                <w:sz w:val="21"/>
                <w:szCs w:val="21"/>
              </w:rPr>
              <w:t>измерения</w:t>
            </w:r>
          </w:p>
        </w:tc>
        <w:tc>
          <w:tcPr>
            <w:tcW w:w="1976" w:type="dxa"/>
            <w:vAlign w:val="center"/>
          </w:tcPr>
          <w:p w:rsidR="00961B0C" w:rsidRPr="00197D3E" w:rsidRDefault="00961B0C" w:rsidP="00AA0F7B">
            <w:pPr>
              <w:jc w:val="center"/>
              <w:rPr>
                <w:rFonts w:ascii="Times New Roman" w:eastAsia="Times New Roman" w:hAnsi="Times New Roman"/>
                <w:b/>
                <w:sz w:val="21"/>
                <w:szCs w:val="21"/>
              </w:rPr>
            </w:pPr>
            <w:r w:rsidRPr="00197D3E">
              <w:rPr>
                <w:rFonts w:ascii="Times New Roman" w:eastAsia="Times New Roman" w:hAnsi="Times New Roman"/>
                <w:b/>
                <w:sz w:val="21"/>
                <w:szCs w:val="21"/>
              </w:rPr>
              <w:t>Норматив потребления коммунальной услуги по газоснабжению</w:t>
            </w:r>
          </w:p>
        </w:tc>
      </w:tr>
      <w:tr w:rsidR="00961B0C" w:rsidRPr="00197D3E" w:rsidTr="00AA0F7B">
        <w:trPr>
          <w:gridAfter w:val="1"/>
          <w:wAfter w:w="17" w:type="dxa"/>
          <w:trHeight w:val="308"/>
        </w:trPr>
        <w:tc>
          <w:tcPr>
            <w:tcW w:w="534" w:type="dxa"/>
            <w:vAlign w:val="center"/>
          </w:tcPr>
          <w:p w:rsidR="00961B0C" w:rsidRPr="00197D3E" w:rsidRDefault="00961B0C" w:rsidP="00AA0F7B">
            <w:pPr>
              <w:jc w:val="center"/>
              <w:rPr>
                <w:rFonts w:ascii="Times New Roman" w:eastAsia="Times New Roman" w:hAnsi="Times New Roman"/>
                <w:sz w:val="21"/>
                <w:szCs w:val="21"/>
              </w:rPr>
            </w:pPr>
          </w:p>
        </w:tc>
        <w:tc>
          <w:tcPr>
            <w:tcW w:w="8807" w:type="dxa"/>
            <w:gridSpan w:val="3"/>
          </w:tcPr>
          <w:p w:rsidR="00961B0C" w:rsidRPr="00197D3E" w:rsidRDefault="00961B0C" w:rsidP="00AA0F7B">
            <w:pPr>
              <w:jc w:val="center"/>
              <w:rPr>
                <w:rFonts w:ascii="Times New Roman" w:eastAsia="Times New Roman" w:hAnsi="Times New Roman"/>
                <w:sz w:val="21"/>
                <w:szCs w:val="21"/>
              </w:rPr>
            </w:pPr>
            <w:r w:rsidRPr="00197D3E">
              <w:rPr>
                <w:rFonts w:ascii="Times New Roman" w:eastAsia="Times New Roman" w:hAnsi="Times New Roman"/>
                <w:sz w:val="21"/>
                <w:szCs w:val="21"/>
              </w:rPr>
              <w:t>Для приготовления пищи</w:t>
            </w:r>
          </w:p>
        </w:tc>
      </w:tr>
      <w:tr w:rsidR="00961B0C" w:rsidRPr="00197D3E" w:rsidTr="00AA0F7B">
        <w:trPr>
          <w:gridAfter w:val="1"/>
          <w:wAfter w:w="17" w:type="dxa"/>
          <w:trHeight w:val="308"/>
        </w:trPr>
        <w:tc>
          <w:tcPr>
            <w:tcW w:w="534" w:type="dxa"/>
            <w:vAlign w:val="center"/>
          </w:tcPr>
          <w:p w:rsidR="00961B0C" w:rsidRPr="00197D3E" w:rsidRDefault="00961B0C" w:rsidP="00AA0F7B">
            <w:pPr>
              <w:jc w:val="center"/>
              <w:rPr>
                <w:rFonts w:ascii="Times New Roman" w:eastAsia="Times New Roman" w:hAnsi="Times New Roman"/>
                <w:sz w:val="21"/>
                <w:szCs w:val="21"/>
              </w:rPr>
            </w:pPr>
            <w:r w:rsidRPr="00197D3E">
              <w:rPr>
                <w:rFonts w:ascii="Times New Roman" w:eastAsia="Times New Roman" w:hAnsi="Times New Roman"/>
                <w:sz w:val="21"/>
                <w:szCs w:val="21"/>
              </w:rPr>
              <w:t>1</w:t>
            </w:r>
          </w:p>
        </w:tc>
        <w:tc>
          <w:tcPr>
            <w:tcW w:w="4761" w:type="dxa"/>
          </w:tcPr>
          <w:p w:rsidR="00961B0C" w:rsidRPr="00197D3E" w:rsidRDefault="00961B0C" w:rsidP="00AA0F7B">
            <w:pPr>
              <w:rPr>
                <w:rFonts w:ascii="Times New Roman" w:eastAsia="Times New Roman" w:hAnsi="Times New Roman"/>
                <w:sz w:val="21"/>
                <w:szCs w:val="21"/>
              </w:rPr>
            </w:pPr>
            <w:r w:rsidRPr="00197D3E">
              <w:rPr>
                <w:rFonts w:ascii="Times New Roman" w:eastAsia="Times New Roman" w:hAnsi="Times New Roman"/>
                <w:sz w:val="21"/>
                <w:szCs w:val="21"/>
              </w:rPr>
              <w:t>Многоквартирные и жилые дома, оборудованные газовой плитой, при газоснабжении природным газом</w:t>
            </w:r>
          </w:p>
        </w:tc>
        <w:tc>
          <w:tcPr>
            <w:tcW w:w="2070" w:type="dxa"/>
            <w:vAlign w:val="center"/>
          </w:tcPr>
          <w:p w:rsidR="00961B0C" w:rsidRPr="00197D3E" w:rsidRDefault="00961B0C" w:rsidP="00AA0F7B">
            <w:pPr>
              <w:jc w:val="center"/>
              <w:rPr>
                <w:rFonts w:ascii="Times New Roman" w:eastAsia="Times New Roman" w:hAnsi="Times New Roman"/>
                <w:sz w:val="21"/>
                <w:szCs w:val="21"/>
              </w:rPr>
            </w:pPr>
            <w:r w:rsidRPr="00197D3E">
              <w:rPr>
                <w:rFonts w:ascii="Times New Roman" w:eastAsia="Times New Roman" w:hAnsi="Times New Roman"/>
                <w:sz w:val="21"/>
                <w:szCs w:val="21"/>
              </w:rPr>
              <w:t>куб. м в месяц на 1 человека</w:t>
            </w:r>
          </w:p>
        </w:tc>
        <w:tc>
          <w:tcPr>
            <w:tcW w:w="1976" w:type="dxa"/>
            <w:vAlign w:val="center"/>
          </w:tcPr>
          <w:p w:rsidR="00961B0C" w:rsidRPr="00197D3E" w:rsidRDefault="00961B0C" w:rsidP="00AA0F7B">
            <w:pPr>
              <w:jc w:val="center"/>
              <w:rPr>
                <w:rFonts w:ascii="Times New Roman" w:eastAsia="Times New Roman" w:hAnsi="Times New Roman"/>
                <w:sz w:val="21"/>
                <w:szCs w:val="21"/>
              </w:rPr>
            </w:pPr>
            <w:r w:rsidRPr="00197D3E">
              <w:rPr>
                <w:rFonts w:ascii="Times New Roman" w:eastAsia="Times New Roman" w:hAnsi="Times New Roman"/>
                <w:sz w:val="21"/>
                <w:szCs w:val="21"/>
              </w:rPr>
              <w:t>12,79</w:t>
            </w:r>
          </w:p>
        </w:tc>
      </w:tr>
      <w:tr w:rsidR="00961B0C" w:rsidRPr="007F4898" w:rsidTr="00AA0F7B">
        <w:trPr>
          <w:gridAfter w:val="1"/>
          <w:wAfter w:w="17" w:type="dxa"/>
          <w:trHeight w:val="308"/>
        </w:trPr>
        <w:tc>
          <w:tcPr>
            <w:tcW w:w="534" w:type="dxa"/>
            <w:vAlign w:val="center"/>
          </w:tcPr>
          <w:p w:rsidR="00961B0C" w:rsidRPr="005800AE" w:rsidRDefault="00961B0C" w:rsidP="00AA0F7B">
            <w:pPr>
              <w:jc w:val="center"/>
              <w:rPr>
                <w:rFonts w:ascii="Times New Roman" w:eastAsia="Times New Roman" w:hAnsi="Times New Roman"/>
                <w:sz w:val="21"/>
                <w:szCs w:val="21"/>
              </w:rPr>
            </w:pPr>
          </w:p>
        </w:tc>
        <w:tc>
          <w:tcPr>
            <w:tcW w:w="8807" w:type="dxa"/>
            <w:gridSpan w:val="3"/>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Для подогрева воды</w:t>
            </w:r>
          </w:p>
        </w:tc>
      </w:tr>
      <w:tr w:rsidR="00961B0C" w:rsidRPr="007F4898" w:rsidTr="00AA0F7B">
        <w:trPr>
          <w:gridAfter w:val="1"/>
          <w:wAfter w:w="17" w:type="dxa"/>
          <w:trHeight w:val="308"/>
        </w:trPr>
        <w:tc>
          <w:tcPr>
            <w:tcW w:w="534" w:type="dxa"/>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2</w:t>
            </w:r>
          </w:p>
        </w:tc>
        <w:tc>
          <w:tcPr>
            <w:tcW w:w="4761" w:type="dxa"/>
          </w:tcPr>
          <w:p w:rsidR="00961B0C" w:rsidRPr="005800AE" w:rsidRDefault="00961B0C" w:rsidP="00AA0F7B">
            <w:pPr>
              <w:rPr>
                <w:rFonts w:ascii="Times New Roman" w:eastAsia="Times New Roman" w:hAnsi="Times New Roman"/>
                <w:sz w:val="21"/>
                <w:szCs w:val="21"/>
              </w:rPr>
            </w:pPr>
            <w:r w:rsidRPr="005800AE">
              <w:rPr>
                <w:rFonts w:ascii="Times New Roman" w:eastAsia="Times New Roman" w:hAnsi="Times New Roman"/>
                <w:sz w:val="21"/>
                <w:szCs w:val="21"/>
              </w:rPr>
              <w:t xml:space="preserve">Многоквартирные и жилые дома, оборудованные газовым водонагревателем (при отсутствии централизованного горячего водоснабжения), при </w:t>
            </w:r>
            <w:r w:rsidRPr="005800AE">
              <w:rPr>
                <w:rFonts w:ascii="Times New Roman" w:eastAsia="Times New Roman" w:hAnsi="Times New Roman"/>
                <w:sz w:val="21"/>
                <w:szCs w:val="21"/>
              </w:rPr>
              <w:lastRenderedPageBreak/>
              <w:t>газоснабжении природным газом</w:t>
            </w:r>
          </w:p>
        </w:tc>
        <w:tc>
          <w:tcPr>
            <w:tcW w:w="2070" w:type="dxa"/>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lastRenderedPageBreak/>
              <w:t>куб. м в месяц на 1 человека</w:t>
            </w:r>
          </w:p>
        </w:tc>
        <w:tc>
          <w:tcPr>
            <w:tcW w:w="1976" w:type="dxa"/>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19,76</w:t>
            </w:r>
          </w:p>
        </w:tc>
      </w:tr>
      <w:tr w:rsidR="00961B0C" w:rsidRPr="007F4898" w:rsidTr="00AA0F7B">
        <w:trPr>
          <w:gridAfter w:val="1"/>
          <w:wAfter w:w="17" w:type="dxa"/>
          <w:trHeight w:val="308"/>
        </w:trPr>
        <w:tc>
          <w:tcPr>
            <w:tcW w:w="534" w:type="dxa"/>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3</w:t>
            </w:r>
          </w:p>
        </w:tc>
        <w:tc>
          <w:tcPr>
            <w:tcW w:w="4761" w:type="dxa"/>
          </w:tcPr>
          <w:p w:rsidR="00961B0C" w:rsidRPr="005800AE" w:rsidRDefault="00961B0C" w:rsidP="00AA0F7B">
            <w:pPr>
              <w:rPr>
                <w:rFonts w:ascii="Times New Roman" w:eastAsia="Times New Roman" w:hAnsi="Times New Roman"/>
                <w:sz w:val="21"/>
                <w:szCs w:val="21"/>
              </w:rPr>
            </w:pPr>
            <w:r w:rsidRPr="005800AE">
              <w:rPr>
                <w:rFonts w:ascii="Times New Roman" w:eastAsia="Times New Roman" w:hAnsi="Times New Roman"/>
                <w:sz w:val="21"/>
                <w:szCs w:val="21"/>
              </w:rPr>
              <w:t>Многоквартирные и жилые дома, оборудованные газовой плитой и не оборудованные газовым обогревателем (при отсутствии централизованного горячего водоснабжения), при газоснабжении природным газом</w:t>
            </w:r>
          </w:p>
        </w:tc>
        <w:tc>
          <w:tcPr>
            <w:tcW w:w="2070" w:type="dxa"/>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куб. м в месяц на 1 человека</w:t>
            </w:r>
          </w:p>
        </w:tc>
        <w:tc>
          <w:tcPr>
            <w:tcW w:w="1976" w:type="dxa"/>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6,45</w:t>
            </w:r>
          </w:p>
        </w:tc>
      </w:tr>
      <w:tr w:rsidR="00961B0C" w:rsidRPr="005800AE" w:rsidTr="00AA0F7B">
        <w:trPr>
          <w:gridAfter w:val="1"/>
          <w:wAfter w:w="17" w:type="dxa"/>
          <w:trHeight w:val="308"/>
        </w:trPr>
        <w:tc>
          <w:tcPr>
            <w:tcW w:w="534" w:type="dxa"/>
            <w:vAlign w:val="center"/>
          </w:tcPr>
          <w:p w:rsidR="00961B0C" w:rsidRPr="005800AE" w:rsidRDefault="00961B0C" w:rsidP="00AA0F7B">
            <w:pPr>
              <w:jc w:val="center"/>
              <w:rPr>
                <w:rFonts w:ascii="Times New Roman" w:eastAsia="Times New Roman" w:hAnsi="Times New Roman"/>
                <w:sz w:val="21"/>
                <w:szCs w:val="21"/>
              </w:rPr>
            </w:pPr>
          </w:p>
        </w:tc>
        <w:tc>
          <w:tcPr>
            <w:tcW w:w="8807" w:type="dxa"/>
            <w:gridSpan w:val="3"/>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Для отопления жилых помещений</w:t>
            </w:r>
          </w:p>
        </w:tc>
      </w:tr>
      <w:tr w:rsidR="00961B0C" w:rsidRPr="007F4898" w:rsidTr="00AA0F7B">
        <w:trPr>
          <w:trHeight w:val="308"/>
        </w:trPr>
        <w:tc>
          <w:tcPr>
            <w:tcW w:w="534" w:type="dxa"/>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4</w:t>
            </w:r>
          </w:p>
        </w:tc>
        <w:tc>
          <w:tcPr>
            <w:tcW w:w="4761" w:type="dxa"/>
          </w:tcPr>
          <w:p w:rsidR="00961B0C" w:rsidRPr="005800AE" w:rsidRDefault="00961B0C" w:rsidP="00AA0F7B">
            <w:pPr>
              <w:rPr>
                <w:rFonts w:ascii="Times New Roman" w:eastAsia="Times New Roman" w:hAnsi="Times New Roman"/>
                <w:sz w:val="21"/>
                <w:szCs w:val="21"/>
              </w:rPr>
            </w:pPr>
            <w:r w:rsidRPr="005800AE">
              <w:rPr>
                <w:rFonts w:ascii="Times New Roman" w:eastAsia="Times New Roman" w:hAnsi="Times New Roman"/>
                <w:sz w:val="21"/>
                <w:szCs w:val="21"/>
              </w:rPr>
              <w:t>Одноэтажные многоквартирные, не полностью газифицированные жилые дома, при газоснабжении природным газом</w:t>
            </w:r>
          </w:p>
        </w:tc>
        <w:tc>
          <w:tcPr>
            <w:tcW w:w="2070" w:type="dxa"/>
            <w:vMerge w:val="restart"/>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 xml:space="preserve">куб. м на </w:t>
            </w:r>
          </w:p>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1 кв. м общей площади жилых помещений в месяц</w:t>
            </w:r>
          </w:p>
        </w:tc>
        <w:tc>
          <w:tcPr>
            <w:tcW w:w="1993" w:type="dxa"/>
            <w:gridSpan w:val="2"/>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6,69</w:t>
            </w:r>
          </w:p>
        </w:tc>
      </w:tr>
      <w:tr w:rsidR="00961B0C" w:rsidRPr="007F4898" w:rsidTr="00AA0F7B">
        <w:trPr>
          <w:trHeight w:val="308"/>
        </w:trPr>
        <w:tc>
          <w:tcPr>
            <w:tcW w:w="534" w:type="dxa"/>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5</w:t>
            </w:r>
          </w:p>
        </w:tc>
        <w:tc>
          <w:tcPr>
            <w:tcW w:w="4761" w:type="dxa"/>
          </w:tcPr>
          <w:p w:rsidR="00961B0C" w:rsidRPr="005800AE" w:rsidRDefault="00961B0C" w:rsidP="00AA0F7B">
            <w:pPr>
              <w:rPr>
                <w:rFonts w:ascii="Times New Roman" w:eastAsia="Times New Roman" w:hAnsi="Times New Roman"/>
                <w:sz w:val="21"/>
                <w:szCs w:val="21"/>
              </w:rPr>
            </w:pPr>
            <w:r w:rsidRPr="005800AE">
              <w:rPr>
                <w:rFonts w:ascii="Times New Roman" w:eastAsia="Times New Roman" w:hAnsi="Times New Roman"/>
                <w:sz w:val="21"/>
                <w:szCs w:val="21"/>
              </w:rPr>
              <w:t>Одноэтажные одноквартирные жилые дома, при газоснабжении природным газом</w:t>
            </w:r>
          </w:p>
        </w:tc>
        <w:tc>
          <w:tcPr>
            <w:tcW w:w="2070" w:type="dxa"/>
            <w:vMerge/>
            <w:vAlign w:val="center"/>
          </w:tcPr>
          <w:p w:rsidR="00961B0C" w:rsidRPr="005800AE" w:rsidRDefault="00961B0C" w:rsidP="00AA0F7B">
            <w:pPr>
              <w:jc w:val="center"/>
              <w:rPr>
                <w:rFonts w:ascii="Times New Roman" w:eastAsia="Times New Roman" w:hAnsi="Times New Roman"/>
                <w:sz w:val="21"/>
                <w:szCs w:val="21"/>
              </w:rPr>
            </w:pPr>
          </w:p>
        </w:tc>
        <w:tc>
          <w:tcPr>
            <w:tcW w:w="1993" w:type="dxa"/>
            <w:gridSpan w:val="2"/>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7,05</w:t>
            </w:r>
          </w:p>
        </w:tc>
      </w:tr>
      <w:tr w:rsidR="00961B0C" w:rsidRPr="007F4898" w:rsidTr="00AA0F7B">
        <w:trPr>
          <w:trHeight w:val="308"/>
        </w:trPr>
        <w:tc>
          <w:tcPr>
            <w:tcW w:w="534" w:type="dxa"/>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6</w:t>
            </w:r>
          </w:p>
        </w:tc>
        <w:tc>
          <w:tcPr>
            <w:tcW w:w="4761" w:type="dxa"/>
          </w:tcPr>
          <w:p w:rsidR="00961B0C" w:rsidRPr="005800AE" w:rsidRDefault="00961B0C" w:rsidP="00AA0F7B">
            <w:pPr>
              <w:rPr>
                <w:rFonts w:ascii="Times New Roman" w:eastAsia="Times New Roman" w:hAnsi="Times New Roman"/>
                <w:sz w:val="21"/>
                <w:szCs w:val="21"/>
              </w:rPr>
            </w:pPr>
            <w:r w:rsidRPr="005800AE">
              <w:rPr>
                <w:rFonts w:ascii="Times New Roman" w:eastAsia="Times New Roman" w:hAnsi="Times New Roman"/>
                <w:sz w:val="21"/>
                <w:szCs w:val="21"/>
              </w:rPr>
              <w:t>Одноэтажные многоквартирные жилые дома, при газоснабжении природным газом</w:t>
            </w:r>
          </w:p>
        </w:tc>
        <w:tc>
          <w:tcPr>
            <w:tcW w:w="2070" w:type="dxa"/>
            <w:vMerge/>
            <w:vAlign w:val="center"/>
          </w:tcPr>
          <w:p w:rsidR="00961B0C" w:rsidRPr="005800AE" w:rsidRDefault="00961B0C" w:rsidP="00AA0F7B">
            <w:pPr>
              <w:jc w:val="center"/>
              <w:rPr>
                <w:rFonts w:ascii="Times New Roman" w:eastAsia="Times New Roman" w:hAnsi="Times New Roman"/>
                <w:sz w:val="21"/>
                <w:szCs w:val="21"/>
              </w:rPr>
            </w:pPr>
          </w:p>
        </w:tc>
        <w:tc>
          <w:tcPr>
            <w:tcW w:w="1993" w:type="dxa"/>
            <w:gridSpan w:val="2"/>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7,12</w:t>
            </w:r>
          </w:p>
        </w:tc>
      </w:tr>
      <w:tr w:rsidR="00961B0C" w:rsidRPr="007F4898" w:rsidTr="00AA0F7B">
        <w:trPr>
          <w:trHeight w:val="308"/>
        </w:trPr>
        <w:tc>
          <w:tcPr>
            <w:tcW w:w="534" w:type="dxa"/>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7</w:t>
            </w:r>
          </w:p>
        </w:tc>
        <w:tc>
          <w:tcPr>
            <w:tcW w:w="4761" w:type="dxa"/>
          </w:tcPr>
          <w:p w:rsidR="00961B0C" w:rsidRPr="005800AE" w:rsidRDefault="00961B0C" w:rsidP="00AA0F7B">
            <w:pPr>
              <w:rPr>
                <w:rFonts w:ascii="Times New Roman" w:eastAsia="Times New Roman" w:hAnsi="Times New Roman"/>
                <w:sz w:val="21"/>
                <w:szCs w:val="21"/>
              </w:rPr>
            </w:pPr>
            <w:r w:rsidRPr="005800AE">
              <w:rPr>
                <w:rFonts w:ascii="Times New Roman" w:eastAsia="Times New Roman" w:hAnsi="Times New Roman"/>
                <w:sz w:val="21"/>
                <w:szCs w:val="21"/>
              </w:rPr>
              <w:t xml:space="preserve">Одноэтажные многоквартирные жилые дома общей площадью до 115 </w:t>
            </w:r>
            <w:proofErr w:type="spellStart"/>
            <w:r w:rsidRPr="005800AE">
              <w:rPr>
                <w:rFonts w:ascii="Times New Roman" w:eastAsia="Times New Roman" w:hAnsi="Times New Roman"/>
                <w:sz w:val="21"/>
                <w:szCs w:val="21"/>
              </w:rPr>
              <w:t>кв.м</w:t>
            </w:r>
            <w:proofErr w:type="spellEnd"/>
            <w:r w:rsidRPr="005800AE">
              <w:rPr>
                <w:rFonts w:ascii="Times New Roman" w:eastAsia="Times New Roman" w:hAnsi="Times New Roman"/>
                <w:sz w:val="21"/>
                <w:szCs w:val="21"/>
              </w:rPr>
              <w:t>, при газоснабжении природным газом</w:t>
            </w:r>
          </w:p>
        </w:tc>
        <w:tc>
          <w:tcPr>
            <w:tcW w:w="2070" w:type="dxa"/>
            <w:vMerge/>
            <w:vAlign w:val="center"/>
          </w:tcPr>
          <w:p w:rsidR="00961B0C" w:rsidRPr="005800AE" w:rsidRDefault="00961B0C" w:rsidP="00AA0F7B">
            <w:pPr>
              <w:jc w:val="center"/>
              <w:rPr>
                <w:rFonts w:ascii="Times New Roman" w:eastAsia="Times New Roman" w:hAnsi="Times New Roman"/>
                <w:sz w:val="21"/>
                <w:szCs w:val="21"/>
              </w:rPr>
            </w:pPr>
          </w:p>
        </w:tc>
        <w:tc>
          <w:tcPr>
            <w:tcW w:w="1993" w:type="dxa"/>
            <w:gridSpan w:val="2"/>
            <w:vAlign w:val="center"/>
          </w:tcPr>
          <w:p w:rsidR="00961B0C" w:rsidRPr="005800AE" w:rsidRDefault="00961B0C" w:rsidP="00AA0F7B">
            <w:pPr>
              <w:jc w:val="center"/>
              <w:rPr>
                <w:rFonts w:ascii="Times New Roman" w:eastAsia="Times New Roman" w:hAnsi="Times New Roman"/>
                <w:sz w:val="21"/>
                <w:szCs w:val="21"/>
              </w:rPr>
            </w:pPr>
            <w:r w:rsidRPr="005800AE">
              <w:rPr>
                <w:rFonts w:ascii="Times New Roman" w:eastAsia="Times New Roman" w:hAnsi="Times New Roman"/>
                <w:sz w:val="21"/>
                <w:szCs w:val="21"/>
              </w:rPr>
              <w:t>6,48</w:t>
            </w:r>
          </w:p>
        </w:tc>
      </w:tr>
    </w:tbl>
    <w:p w:rsidR="00961B0C" w:rsidRDefault="00961B0C" w:rsidP="00961B0C">
      <w:pPr>
        <w:autoSpaceDE w:val="0"/>
        <w:spacing w:after="0" w:line="240" w:lineRule="auto"/>
        <w:ind w:firstLine="851"/>
        <w:jc w:val="right"/>
        <w:rPr>
          <w:rFonts w:ascii="Times New Roman" w:hAnsi="Times New Roman"/>
          <w:color w:val="FF0000"/>
          <w:sz w:val="24"/>
          <w:lang w:eastAsia="ru-RU"/>
        </w:rPr>
      </w:pPr>
    </w:p>
    <w:p w:rsidR="00961B0C" w:rsidRPr="00181157" w:rsidRDefault="00961B0C" w:rsidP="00961B0C">
      <w:pPr>
        <w:autoSpaceDE w:val="0"/>
        <w:spacing w:after="0" w:line="240" w:lineRule="auto"/>
        <w:ind w:firstLine="851"/>
        <w:jc w:val="right"/>
        <w:rPr>
          <w:rFonts w:ascii="Times New Roman" w:eastAsia="TimesNewRomanPSMT" w:hAnsi="Times New Roman" w:cs="Times New Roman"/>
          <w:sz w:val="24"/>
          <w:szCs w:val="24"/>
          <w:lang w:eastAsia="ru-RU"/>
        </w:rPr>
      </w:pPr>
    </w:p>
    <w:p w:rsidR="00961B0C" w:rsidRPr="00181157"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r w:rsidRPr="00181157">
        <w:rPr>
          <w:rFonts w:ascii="Times New Roman" w:eastAsia="TimesNewRomanPSMT" w:hAnsi="Times New Roman" w:cs="Times New Roman"/>
          <w:sz w:val="24"/>
          <w:szCs w:val="24"/>
          <w:lang w:eastAsia="ru-RU"/>
        </w:rPr>
        <w:t xml:space="preserve">Таблица </w:t>
      </w:r>
      <w:r>
        <w:rPr>
          <w:rFonts w:ascii="Times New Roman" w:eastAsia="TimesNewRomanPSMT" w:hAnsi="Times New Roman" w:cs="Times New Roman"/>
          <w:sz w:val="24"/>
          <w:szCs w:val="24"/>
          <w:lang w:eastAsia="ru-RU"/>
        </w:rPr>
        <w:t>9</w:t>
      </w:r>
      <w:r w:rsidRPr="00181157">
        <w:rPr>
          <w:rFonts w:ascii="Times New Roman" w:eastAsia="TimesNewRomanPSMT" w:hAnsi="Times New Roman" w:cs="Times New Roman"/>
          <w:sz w:val="24"/>
          <w:szCs w:val="24"/>
          <w:lang w:eastAsia="ru-RU"/>
        </w:rPr>
        <w:t>. Нормативы потребления коммунальной услуги</w:t>
      </w:r>
    </w:p>
    <w:p w:rsidR="00961B0C"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r w:rsidRPr="00181157">
        <w:rPr>
          <w:rFonts w:ascii="Times New Roman" w:eastAsia="TimesNewRomanPSMT" w:hAnsi="Times New Roman" w:cs="Times New Roman"/>
          <w:sz w:val="24"/>
          <w:szCs w:val="24"/>
          <w:lang w:eastAsia="ru-RU"/>
        </w:rPr>
        <w:t>по отоплению в жилых помещениях</w:t>
      </w:r>
    </w:p>
    <w:p w:rsidR="00961B0C" w:rsidRPr="00181157" w:rsidRDefault="00961B0C" w:rsidP="00961B0C">
      <w:pPr>
        <w:autoSpaceDE w:val="0"/>
        <w:spacing w:after="0" w:line="240" w:lineRule="auto"/>
        <w:ind w:firstLine="851"/>
        <w:jc w:val="center"/>
        <w:rPr>
          <w:rFonts w:ascii="Times New Roman" w:eastAsia="TimesNewRomanPSMT" w:hAnsi="Times New Roman" w:cs="Times New Roman"/>
          <w:sz w:val="24"/>
          <w:szCs w:val="24"/>
          <w:lang w:eastAsia="ru-RU"/>
        </w:rPr>
      </w:pPr>
    </w:p>
    <w:tbl>
      <w:tblPr>
        <w:tblStyle w:val="aa"/>
        <w:tblW w:w="944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517"/>
        <w:gridCol w:w="3338"/>
        <w:gridCol w:w="2610"/>
        <w:gridCol w:w="2977"/>
      </w:tblGrid>
      <w:tr w:rsidR="00961B0C" w:rsidRPr="00181157" w:rsidTr="00AA0F7B">
        <w:trPr>
          <w:trHeight w:val="879"/>
          <w:tblHeader/>
        </w:trPr>
        <w:tc>
          <w:tcPr>
            <w:tcW w:w="517" w:type="dxa"/>
            <w:vAlign w:val="center"/>
          </w:tcPr>
          <w:p w:rsidR="00961B0C" w:rsidRPr="00181157" w:rsidRDefault="00961B0C" w:rsidP="00AA0F7B">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 п/п</w:t>
            </w:r>
          </w:p>
        </w:tc>
        <w:tc>
          <w:tcPr>
            <w:tcW w:w="3338" w:type="dxa"/>
            <w:vAlign w:val="center"/>
          </w:tcPr>
          <w:p w:rsidR="00961B0C" w:rsidRPr="00181157" w:rsidRDefault="00961B0C" w:rsidP="00AA0F7B">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Категория многоквартирного (жилого) дома, этажность</w:t>
            </w:r>
          </w:p>
        </w:tc>
        <w:tc>
          <w:tcPr>
            <w:tcW w:w="2610" w:type="dxa"/>
            <w:vAlign w:val="center"/>
          </w:tcPr>
          <w:p w:rsidR="00961B0C" w:rsidRPr="00181157" w:rsidRDefault="00961B0C" w:rsidP="00AA0F7B">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Единица</w:t>
            </w:r>
          </w:p>
          <w:p w:rsidR="00961B0C" w:rsidRPr="00181157" w:rsidRDefault="00961B0C" w:rsidP="00AA0F7B">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измерения</w:t>
            </w:r>
          </w:p>
        </w:tc>
        <w:tc>
          <w:tcPr>
            <w:tcW w:w="2977" w:type="dxa"/>
            <w:vAlign w:val="center"/>
          </w:tcPr>
          <w:p w:rsidR="00961B0C" w:rsidRPr="00181157" w:rsidRDefault="00961B0C" w:rsidP="00AA0F7B">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Норматив потребления коммунальной услуги по отоплению</w:t>
            </w:r>
          </w:p>
        </w:tc>
      </w:tr>
      <w:tr w:rsidR="00961B0C" w:rsidRPr="00181157" w:rsidTr="00AA0F7B">
        <w:trPr>
          <w:trHeight w:val="430"/>
        </w:trPr>
        <w:tc>
          <w:tcPr>
            <w:tcW w:w="517" w:type="dxa"/>
            <w:vAlign w:val="center"/>
          </w:tcPr>
          <w:p w:rsidR="00961B0C" w:rsidRPr="00181157" w:rsidRDefault="00961B0C" w:rsidP="00AA0F7B">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1</w:t>
            </w:r>
          </w:p>
        </w:tc>
        <w:tc>
          <w:tcPr>
            <w:tcW w:w="8925" w:type="dxa"/>
            <w:gridSpan w:val="3"/>
            <w:vAlign w:val="center"/>
          </w:tcPr>
          <w:p w:rsidR="00961B0C" w:rsidRPr="00181157" w:rsidRDefault="00961B0C" w:rsidP="00AA0F7B">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Многоквартирные жилые дома до 1999 г. постройки включительно</w:t>
            </w:r>
          </w:p>
        </w:tc>
      </w:tr>
      <w:tr w:rsidR="00961B0C" w:rsidRPr="00181157" w:rsidTr="00AA0F7B">
        <w:trPr>
          <w:trHeight w:val="398"/>
        </w:trPr>
        <w:tc>
          <w:tcPr>
            <w:tcW w:w="517" w:type="dxa"/>
            <w:vMerge w:val="restart"/>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rPr>
                <w:rFonts w:ascii="Times New Roman" w:eastAsia="TimesNewRomanPSMT" w:hAnsi="Times New Roman"/>
                <w:sz w:val="21"/>
                <w:szCs w:val="21"/>
              </w:rPr>
            </w:pPr>
            <w:r w:rsidRPr="00181157">
              <w:rPr>
                <w:rFonts w:ascii="Times New Roman" w:eastAsia="TimesNewRomanPSMT" w:hAnsi="Times New Roman"/>
                <w:sz w:val="21"/>
                <w:szCs w:val="21"/>
              </w:rPr>
              <w:t>1</w:t>
            </w:r>
          </w:p>
        </w:tc>
        <w:tc>
          <w:tcPr>
            <w:tcW w:w="2610" w:type="dxa"/>
            <w:vMerge w:val="restart"/>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Гкал на</w:t>
            </w:r>
          </w:p>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1 кв. м общей площади жилого помещения в месяц</w:t>
            </w: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0,04906</w:t>
            </w:r>
          </w:p>
        </w:tc>
      </w:tr>
      <w:tr w:rsidR="00961B0C" w:rsidRPr="00181157" w:rsidTr="00AA0F7B">
        <w:trPr>
          <w:trHeight w:val="417"/>
        </w:trPr>
        <w:tc>
          <w:tcPr>
            <w:tcW w:w="517" w:type="dxa"/>
            <w:vMerge/>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2</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0,04827</w:t>
            </w:r>
          </w:p>
        </w:tc>
      </w:tr>
      <w:tr w:rsidR="00961B0C" w:rsidRPr="00181157" w:rsidTr="00AA0F7B">
        <w:trPr>
          <w:trHeight w:val="423"/>
        </w:trPr>
        <w:tc>
          <w:tcPr>
            <w:tcW w:w="517" w:type="dxa"/>
            <w:vMerge/>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3-4</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0,02901</w:t>
            </w:r>
          </w:p>
        </w:tc>
      </w:tr>
      <w:tr w:rsidR="00961B0C" w:rsidRPr="00181157" w:rsidTr="00AA0F7B">
        <w:trPr>
          <w:trHeight w:val="416"/>
        </w:trPr>
        <w:tc>
          <w:tcPr>
            <w:tcW w:w="517" w:type="dxa"/>
            <w:vMerge/>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5-9</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0,02433</w:t>
            </w:r>
          </w:p>
        </w:tc>
      </w:tr>
      <w:tr w:rsidR="00961B0C" w:rsidRPr="00181157" w:rsidTr="00AA0F7B">
        <w:trPr>
          <w:trHeight w:val="416"/>
        </w:trPr>
        <w:tc>
          <w:tcPr>
            <w:tcW w:w="517" w:type="dxa"/>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10</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0,02603</w:t>
            </w:r>
          </w:p>
        </w:tc>
      </w:tr>
      <w:tr w:rsidR="00961B0C" w:rsidRPr="00181157" w:rsidTr="00AA0F7B">
        <w:trPr>
          <w:trHeight w:val="416"/>
        </w:trPr>
        <w:tc>
          <w:tcPr>
            <w:tcW w:w="517" w:type="dxa"/>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12</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0,02515</w:t>
            </w:r>
          </w:p>
        </w:tc>
      </w:tr>
      <w:tr w:rsidR="00961B0C" w:rsidRPr="00181157" w:rsidTr="00AA0F7B">
        <w:trPr>
          <w:trHeight w:val="416"/>
        </w:trPr>
        <w:tc>
          <w:tcPr>
            <w:tcW w:w="517" w:type="dxa"/>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16</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0,02940</w:t>
            </w:r>
          </w:p>
        </w:tc>
      </w:tr>
      <w:tr w:rsidR="00961B0C" w:rsidRPr="00181157" w:rsidTr="00AA0F7B">
        <w:trPr>
          <w:trHeight w:val="416"/>
        </w:trPr>
        <w:tc>
          <w:tcPr>
            <w:tcW w:w="51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2</w:t>
            </w:r>
          </w:p>
        </w:tc>
        <w:tc>
          <w:tcPr>
            <w:tcW w:w="8925" w:type="dxa"/>
            <w:gridSpan w:val="3"/>
            <w:vAlign w:val="center"/>
          </w:tcPr>
          <w:p w:rsidR="00961B0C" w:rsidRPr="00181157" w:rsidRDefault="00961B0C" w:rsidP="00AA0F7B">
            <w:pPr>
              <w:autoSpaceDE w:val="0"/>
              <w:jc w:val="center"/>
              <w:rPr>
                <w:rFonts w:ascii="Times New Roman" w:eastAsia="TimesNewRomanPSMT" w:hAnsi="Times New Roman"/>
                <w:b/>
                <w:sz w:val="21"/>
                <w:szCs w:val="21"/>
              </w:rPr>
            </w:pPr>
            <w:r w:rsidRPr="00181157">
              <w:rPr>
                <w:rFonts w:ascii="Times New Roman" w:eastAsia="TimesNewRomanPSMT" w:hAnsi="Times New Roman"/>
                <w:b/>
                <w:sz w:val="21"/>
                <w:szCs w:val="21"/>
              </w:rPr>
              <w:t>Многоквартирные жилые дома после 1999 г. постройки</w:t>
            </w:r>
          </w:p>
        </w:tc>
      </w:tr>
      <w:tr w:rsidR="00961B0C" w:rsidRPr="00181157" w:rsidTr="00AA0F7B">
        <w:trPr>
          <w:trHeight w:val="426"/>
        </w:trPr>
        <w:tc>
          <w:tcPr>
            <w:tcW w:w="517" w:type="dxa"/>
            <w:vMerge w:val="restart"/>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 New Roman" w:hAnsi="Times New Roman"/>
                <w:sz w:val="21"/>
                <w:szCs w:val="21"/>
              </w:rPr>
            </w:pPr>
            <w:r w:rsidRPr="00181157">
              <w:rPr>
                <w:rFonts w:ascii="Times New Roman" w:eastAsia="Times New Roman" w:hAnsi="Times New Roman"/>
                <w:sz w:val="21"/>
                <w:szCs w:val="21"/>
              </w:rPr>
              <w:t>1</w:t>
            </w:r>
          </w:p>
        </w:tc>
        <w:tc>
          <w:tcPr>
            <w:tcW w:w="2610" w:type="dxa"/>
            <w:vMerge w:val="restart"/>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Гкал на</w:t>
            </w:r>
          </w:p>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1 кв. м общей площади жилого помещения в месяц</w:t>
            </w: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0,01587</w:t>
            </w:r>
          </w:p>
        </w:tc>
      </w:tr>
      <w:tr w:rsidR="00961B0C" w:rsidRPr="00181157" w:rsidTr="00AA0F7B">
        <w:trPr>
          <w:trHeight w:val="423"/>
        </w:trPr>
        <w:tc>
          <w:tcPr>
            <w:tcW w:w="517" w:type="dxa"/>
            <w:vMerge/>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2</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0,01265</w:t>
            </w:r>
          </w:p>
        </w:tc>
      </w:tr>
      <w:tr w:rsidR="00961B0C" w:rsidRPr="00181157" w:rsidTr="00AA0F7B">
        <w:trPr>
          <w:trHeight w:val="423"/>
        </w:trPr>
        <w:tc>
          <w:tcPr>
            <w:tcW w:w="517" w:type="dxa"/>
            <w:vMerge/>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3</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0,01406</w:t>
            </w:r>
          </w:p>
        </w:tc>
      </w:tr>
      <w:tr w:rsidR="00961B0C" w:rsidRPr="00181157" w:rsidTr="00AA0F7B">
        <w:trPr>
          <w:trHeight w:val="423"/>
        </w:trPr>
        <w:tc>
          <w:tcPr>
            <w:tcW w:w="517" w:type="dxa"/>
            <w:vMerge/>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4-5</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0,01215</w:t>
            </w:r>
          </w:p>
        </w:tc>
      </w:tr>
      <w:tr w:rsidR="00961B0C" w:rsidRPr="00181157" w:rsidTr="00AA0F7B">
        <w:trPr>
          <w:trHeight w:val="423"/>
        </w:trPr>
        <w:tc>
          <w:tcPr>
            <w:tcW w:w="517" w:type="dxa"/>
            <w:vMerge/>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6-7</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0,01125</w:t>
            </w:r>
          </w:p>
        </w:tc>
      </w:tr>
      <w:tr w:rsidR="00961B0C" w:rsidRPr="00181157" w:rsidTr="00AA0F7B">
        <w:trPr>
          <w:trHeight w:val="423"/>
        </w:trPr>
        <w:tc>
          <w:tcPr>
            <w:tcW w:w="517" w:type="dxa"/>
            <w:vMerge/>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9</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0,01117</w:t>
            </w:r>
          </w:p>
        </w:tc>
      </w:tr>
      <w:tr w:rsidR="00961B0C" w:rsidRPr="00181157" w:rsidTr="00AA0F7B">
        <w:trPr>
          <w:trHeight w:val="423"/>
        </w:trPr>
        <w:tc>
          <w:tcPr>
            <w:tcW w:w="517" w:type="dxa"/>
            <w:vMerge/>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10</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0,01053</w:t>
            </w:r>
          </w:p>
        </w:tc>
      </w:tr>
      <w:tr w:rsidR="00961B0C" w:rsidRPr="00181157" w:rsidTr="00AA0F7B">
        <w:trPr>
          <w:trHeight w:val="423"/>
        </w:trPr>
        <w:tc>
          <w:tcPr>
            <w:tcW w:w="517" w:type="dxa"/>
            <w:vMerge/>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11</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0,01014</w:t>
            </w:r>
          </w:p>
        </w:tc>
      </w:tr>
      <w:tr w:rsidR="00961B0C" w:rsidRPr="00181157" w:rsidTr="00AA0F7B">
        <w:trPr>
          <w:trHeight w:val="423"/>
        </w:trPr>
        <w:tc>
          <w:tcPr>
            <w:tcW w:w="517" w:type="dxa"/>
            <w:vMerge/>
            <w:vAlign w:val="center"/>
          </w:tcPr>
          <w:p w:rsidR="00961B0C" w:rsidRPr="00181157" w:rsidRDefault="00961B0C" w:rsidP="00AA0F7B">
            <w:pPr>
              <w:autoSpaceDE w:val="0"/>
              <w:jc w:val="center"/>
              <w:rPr>
                <w:rFonts w:ascii="Times New Roman" w:eastAsia="TimesNewRomanPSMT" w:hAnsi="Times New Roman"/>
                <w:sz w:val="21"/>
                <w:szCs w:val="21"/>
              </w:rPr>
            </w:pPr>
          </w:p>
        </w:tc>
        <w:tc>
          <w:tcPr>
            <w:tcW w:w="3338" w:type="dxa"/>
            <w:vAlign w:val="center"/>
          </w:tcPr>
          <w:p w:rsidR="00961B0C" w:rsidRPr="00181157" w:rsidRDefault="00961B0C" w:rsidP="00AA0F7B">
            <w:pPr>
              <w:autoSpaceDE w:val="0"/>
              <w:rPr>
                <w:rFonts w:ascii="Times New Roman" w:eastAsia="TimesNewRomanPSMT" w:hAnsi="Times New Roman"/>
                <w:sz w:val="21"/>
                <w:szCs w:val="21"/>
              </w:rPr>
            </w:pPr>
            <w:r w:rsidRPr="00181157">
              <w:rPr>
                <w:rFonts w:ascii="Times New Roman" w:eastAsia="TimesNewRomanPSMT" w:hAnsi="Times New Roman"/>
                <w:sz w:val="21"/>
                <w:szCs w:val="21"/>
              </w:rPr>
              <w:t>12 и более</w:t>
            </w:r>
          </w:p>
        </w:tc>
        <w:tc>
          <w:tcPr>
            <w:tcW w:w="2610" w:type="dxa"/>
            <w:vMerge/>
          </w:tcPr>
          <w:p w:rsidR="00961B0C" w:rsidRPr="00181157" w:rsidRDefault="00961B0C" w:rsidP="00AA0F7B">
            <w:pPr>
              <w:autoSpaceDE w:val="0"/>
              <w:jc w:val="center"/>
              <w:rPr>
                <w:rFonts w:ascii="Times New Roman" w:eastAsia="TimesNewRomanPSMT" w:hAnsi="Times New Roman"/>
                <w:sz w:val="21"/>
                <w:szCs w:val="21"/>
              </w:rPr>
            </w:pPr>
          </w:p>
        </w:tc>
        <w:tc>
          <w:tcPr>
            <w:tcW w:w="2977" w:type="dxa"/>
            <w:vAlign w:val="center"/>
          </w:tcPr>
          <w:p w:rsidR="00961B0C" w:rsidRPr="00181157" w:rsidRDefault="00961B0C" w:rsidP="00AA0F7B">
            <w:pPr>
              <w:autoSpaceDE w:val="0"/>
              <w:jc w:val="center"/>
              <w:rPr>
                <w:rFonts w:ascii="Times New Roman" w:eastAsia="TimesNewRomanPSMT" w:hAnsi="Times New Roman"/>
                <w:sz w:val="21"/>
                <w:szCs w:val="21"/>
              </w:rPr>
            </w:pPr>
            <w:r w:rsidRPr="00181157">
              <w:rPr>
                <w:rFonts w:ascii="Times New Roman" w:eastAsia="TimesNewRomanPSMT" w:hAnsi="Times New Roman"/>
                <w:sz w:val="21"/>
                <w:szCs w:val="21"/>
              </w:rPr>
              <w:t>0,01167</w:t>
            </w:r>
          </w:p>
        </w:tc>
      </w:tr>
    </w:tbl>
    <w:p w:rsidR="00961B0C" w:rsidRPr="007F4898" w:rsidRDefault="00961B0C" w:rsidP="00961B0C">
      <w:pPr>
        <w:pStyle w:val="a4"/>
        <w:rPr>
          <w:color w:val="FF0000"/>
          <w:lang w:eastAsia="ru-RU"/>
        </w:rPr>
      </w:pPr>
    </w:p>
    <w:p w:rsidR="00961B0C" w:rsidRPr="0076786F" w:rsidRDefault="00961B0C" w:rsidP="00961B0C">
      <w:pPr>
        <w:pStyle w:val="a6"/>
        <w:jc w:val="left"/>
        <w:rPr>
          <w:rFonts w:cs="Times New Roman"/>
          <w:szCs w:val="24"/>
        </w:rPr>
        <w:sectPr w:rsidR="00961B0C" w:rsidRPr="0076786F" w:rsidSect="00961B0C">
          <w:footerReference w:type="default" r:id="rId7"/>
          <w:footerReference w:type="first" r:id="rId8"/>
          <w:type w:val="continuous"/>
          <w:pgSz w:w="11906" w:h="16838"/>
          <w:pgMar w:top="567" w:right="707" w:bottom="709" w:left="1701" w:header="426" w:footer="266" w:gutter="0"/>
          <w:pgNumType w:start="1"/>
          <w:cols w:space="708"/>
          <w:docGrid w:linePitch="360"/>
        </w:sectPr>
      </w:pPr>
      <w:r w:rsidRPr="009F47B7">
        <w:t xml:space="preserve">Нормативы потребления коммунальных услуг по холодному (горячему) водоснабжению и  водоотведению в жилых помещениях, при использовании водозаборных колонок; нормативы потребления ресурсов по холодному, горячему водоснабжению и водоотведению сточных вод в целях содержания общего имущества в многоквартирных домах устанавливаются в соответствии с региональным законодательством (Приказом Министерства жилищно-коммунального хозяйства и энергетики Камчатского края </w:t>
      </w:r>
      <w:r>
        <w:t xml:space="preserve">от </w:t>
      </w:r>
      <w:r w:rsidRPr="009F47B7">
        <w:t>16 июня 2015 г. № 285</w:t>
      </w:r>
      <w:r>
        <w:t>)</w:t>
      </w:r>
    </w:p>
    <w:p w:rsidR="00961B0C" w:rsidRDefault="00961B0C" w:rsidP="00E70D78">
      <w:pPr>
        <w:autoSpaceDE w:val="0"/>
        <w:autoSpaceDN w:val="0"/>
        <w:adjustRightInd w:val="0"/>
        <w:spacing w:after="0" w:line="240" w:lineRule="auto"/>
        <w:jc w:val="right"/>
        <w:rPr>
          <w:rFonts w:ascii="Times New Roman" w:hAnsi="Times New Roman"/>
          <w:sz w:val="24"/>
          <w:szCs w:val="24"/>
        </w:rPr>
      </w:pPr>
    </w:p>
    <w:p w:rsidR="00BD676A" w:rsidRDefault="00BD676A" w:rsidP="00BD676A">
      <w:pPr>
        <w:pStyle w:val="3"/>
      </w:pPr>
      <w:r>
        <w:t>3. В области образования</w:t>
      </w:r>
    </w:p>
    <w:p w:rsidR="00BD676A" w:rsidRDefault="00BD676A" w:rsidP="00BD676A">
      <w:pPr>
        <w:pStyle w:val="a6"/>
      </w:pPr>
      <w:r w:rsidRPr="006879B9">
        <w:t xml:space="preserve">Расчетные показатели для объектов местного значения в области образования установлены с учетом Методических рекомендаций по развитию сети образовательных организаций и обеспеченности населения услугами таких организаций, включающих требования по размещению организаций сферы образования, исходя из норм действующего законодательства Российской Федерации, с учетом возрастного состава и плотности населения, транспортной инфраструктуры и других факторов, влияющих на доступность и обеспеченность населения услугами сферы образования, утвержденных Заместителем Министра образования и науки Российской Федерации Климовым А.А. от 04.05.2016 г. № АК-15/02вн. 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таблице </w:t>
      </w:r>
      <w:r>
        <w:t>10</w:t>
      </w:r>
      <w:r w:rsidRPr="00FA7E04">
        <w:t>.</w:t>
      </w:r>
    </w:p>
    <w:p w:rsidR="00BD676A" w:rsidRDefault="00BD676A" w:rsidP="00BD676A">
      <w:pPr>
        <w:autoSpaceDE w:val="0"/>
        <w:spacing w:after="0" w:line="276" w:lineRule="auto"/>
        <w:ind w:firstLine="851"/>
        <w:jc w:val="right"/>
        <w:rPr>
          <w:rFonts w:ascii="Times New Roman" w:eastAsia="TimesNewRomanPSMT" w:hAnsi="Times New Roman" w:cs="Times New Roman"/>
          <w:sz w:val="24"/>
          <w:szCs w:val="24"/>
          <w:lang w:eastAsia="ru-RU"/>
        </w:rPr>
      </w:pPr>
    </w:p>
    <w:p w:rsidR="00BD676A" w:rsidRDefault="00BD676A" w:rsidP="00BD676A">
      <w:pPr>
        <w:autoSpaceDE w:val="0"/>
        <w:spacing w:after="0" w:line="276" w:lineRule="auto"/>
        <w:ind w:firstLine="851"/>
        <w:jc w:val="center"/>
        <w:rPr>
          <w:rFonts w:ascii="Times New Roman" w:eastAsia="TimesNewRomanPSMT" w:hAnsi="Times New Roman" w:cs="Times New Roman"/>
          <w:sz w:val="24"/>
          <w:szCs w:val="24"/>
          <w:lang w:eastAsia="ru-RU"/>
        </w:rPr>
      </w:pPr>
      <w:r w:rsidRPr="00FA7E04">
        <w:rPr>
          <w:rFonts w:ascii="Times New Roman" w:eastAsia="TimesNewRomanPSMT" w:hAnsi="Times New Roman" w:cs="Times New Roman"/>
          <w:sz w:val="24"/>
          <w:szCs w:val="24"/>
          <w:lang w:eastAsia="ru-RU"/>
        </w:rPr>
        <w:t xml:space="preserve">Таблица </w:t>
      </w:r>
      <w:r>
        <w:rPr>
          <w:rFonts w:ascii="Times New Roman" w:eastAsia="TimesNewRomanPSMT" w:hAnsi="Times New Roman" w:cs="Times New Roman"/>
          <w:sz w:val="24"/>
          <w:szCs w:val="24"/>
          <w:lang w:eastAsia="ru-RU"/>
        </w:rPr>
        <w:t>10</w:t>
      </w:r>
      <w:r w:rsidRPr="00FA7E04">
        <w:rPr>
          <w:rFonts w:ascii="Times New Roman" w:eastAsia="TimesNewRomanPSMT" w:hAnsi="Times New Roman" w:cs="Times New Roman"/>
          <w:sz w:val="24"/>
          <w:szCs w:val="24"/>
          <w:lang w:eastAsia="ru-RU"/>
        </w:rPr>
        <w:t xml:space="preserve">. </w:t>
      </w:r>
      <w:r w:rsidRPr="006879B9">
        <w:rPr>
          <w:rFonts w:ascii="Times New Roman" w:eastAsia="TimesNewRomanPSMT" w:hAnsi="Times New Roman" w:cs="Times New Roman"/>
          <w:sz w:val="24"/>
          <w:szCs w:val="24"/>
          <w:lang w:eastAsia="ru-RU"/>
        </w:rPr>
        <w:t>Расчетные показатели для объектов в области образования</w:t>
      </w:r>
    </w:p>
    <w:p w:rsidR="00BD676A" w:rsidRPr="006879B9" w:rsidRDefault="00BD676A" w:rsidP="00BD676A">
      <w:pPr>
        <w:autoSpaceDE w:val="0"/>
        <w:spacing w:after="0" w:line="276" w:lineRule="auto"/>
        <w:ind w:firstLine="851"/>
        <w:jc w:val="center"/>
        <w:rPr>
          <w:rFonts w:ascii="Times New Roman" w:eastAsia="TimesNewRomanPSMT" w:hAnsi="Times New Roman" w:cs="Times New Roman"/>
          <w:sz w:val="24"/>
          <w:szCs w:val="24"/>
          <w:lang w:eastAsia="ru-RU"/>
        </w:rPr>
      </w:pPr>
    </w:p>
    <w:tbl>
      <w:tblPr>
        <w:tblW w:w="14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405"/>
        <w:gridCol w:w="1843"/>
        <w:gridCol w:w="3260"/>
        <w:gridCol w:w="1701"/>
        <w:gridCol w:w="1002"/>
        <w:gridCol w:w="1276"/>
        <w:gridCol w:w="1276"/>
        <w:gridCol w:w="1250"/>
      </w:tblGrid>
      <w:tr w:rsidR="00BD676A" w:rsidRPr="007F4898" w:rsidTr="00EF718C">
        <w:trPr>
          <w:trHeight w:val="641"/>
          <w:tblHeader/>
          <w:jc w:val="center"/>
        </w:trPr>
        <w:tc>
          <w:tcPr>
            <w:tcW w:w="567" w:type="dxa"/>
            <w:vMerge w:val="restart"/>
            <w:tcBorders>
              <w:top w:val="single" w:sz="12" w:space="0" w:color="auto"/>
              <w:lef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w:t>
            </w:r>
          </w:p>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п/п</w:t>
            </w:r>
          </w:p>
        </w:tc>
        <w:tc>
          <w:tcPr>
            <w:tcW w:w="2405" w:type="dxa"/>
            <w:vMerge w:val="restart"/>
            <w:tcBorders>
              <w:top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Наименование</w:t>
            </w:r>
          </w:p>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объекта</w:t>
            </w:r>
          </w:p>
        </w:tc>
        <w:tc>
          <w:tcPr>
            <w:tcW w:w="5103" w:type="dxa"/>
            <w:gridSpan w:val="2"/>
            <w:tcBorders>
              <w:top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Минимально допустимый</w:t>
            </w:r>
          </w:p>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уровень обеспеченности</w:t>
            </w:r>
          </w:p>
        </w:tc>
        <w:tc>
          <w:tcPr>
            <w:tcW w:w="6505" w:type="dxa"/>
            <w:gridSpan w:val="5"/>
            <w:tcBorders>
              <w:top w:val="single" w:sz="12" w:space="0" w:color="auto"/>
              <w:righ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Максимально допустимый</w:t>
            </w:r>
          </w:p>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уровень территориальной доступности</w:t>
            </w:r>
          </w:p>
        </w:tc>
      </w:tr>
      <w:tr w:rsidR="00BD676A" w:rsidRPr="007F4898" w:rsidTr="00EF718C">
        <w:trPr>
          <w:trHeight w:val="344"/>
          <w:tblHeader/>
          <w:jc w:val="center"/>
        </w:trPr>
        <w:tc>
          <w:tcPr>
            <w:tcW w:w="567" w:type="dxa"/>
            <w:vMerge/>
            <w:tcBorders>
              <w:lef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p>
        </w:tc>
        <w:tc>
          <w:tcPr>
            <w:tcW w:w="2405" w:type="dxa"/>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p>
        </w:tc>
        <w:tc>
          <w:tcPr>
            <w:tcW w:w="1843" w:type="dxa"/>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Единица</w:t>
            </w:r>
          </w:p>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измерения</w:t>
            </w:r>
          </w:p>
        </w:tc>
        <w:tc>
          <w:tcPr>
            <w:tcW w:w="3260" w:type="dxa"/>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Величина</w:t>
            </w:r>
          </w:p>
        </w:tc>
        <w:tc>
          <w:tcPr>
            <w:tcW w:w="2703" w:type="dxa"/>
            <w:gridSpan w:val="2"/>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Единица</w:t>
            </w:r>
          </w:p>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измерения</w:t>
            </w:r>
          </w:p>
        </w:tc>
        <w:tc>
          <w:tcPr>
            <w:tcW w:w="3802" w:type="dxa"/>
            <w:gridSpan w:val="3"/>
            <w:tcBorders>
              <w:righ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Величина</w:t>
            </w:r>
          </w:p>
        </w:tc>
      </w:tr>
      <w:tr w:rsidR="00BD676A" w:rsidRPr="007F4898" w:rsidTr="00EF718C">
        <w:trPr>
          <w:trHeight w:val="335"/>
          <w:tblHeader/>
          <w:jc w:val="center"/>
        </w:trPr>
        <w:tc>
          <w:tcPr>
            <w:tcW w:w="567" w:type="dxa"/>
            <w:vMerge/>
            <w:tcBorders>
              <w:lef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p>
        </w:tc>
        <w:tc>
          <w:tcPr>
            <w:tcW w:w="2405" w:type="dxa"/>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p>
        </w:tc>
        <w:tc>
          <w:tcPr>
            <w:tcW w:w="1843" w:type="dxa"/>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p>
        </w:tc>
        <w:tc>
          <w:tcPr>
            <w:tcW w:w="3260" w:type="dxa"/>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p>
        </w:tc>
        <w:tc>
          <w:tcPr>
            <w:tcW w:w="2703" w:type="dxa"/>
            <w:gridSpan w:val="2"/>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p>
        </w:tc>
        <w:tc>
          <w:tcPr>
            <w:tcW w:w="2552" w:type="dxa"/>
            <w:gridSpan w:val="2"/>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В городской местности</w:t>
            </w:r>
          </w:p>
        </w:tc>
        <w:tc>
          <w:tcPr>
            <w:tcW w:w="1250" w:type="dxa"/>
            <w:vMerge w:val="restart"/>
            <w:tcBorders>
              <w:righ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В сельской местности</w:t>
            </w:r>
          </w:p>
        </w:tc>
      </w:tr>
      <w:tr w:rsidR="00BD676A" w:rsidRPr="007F4898" w:rsidTr="00EF718C">
        <w:trPr>
          <w:trHeight w:val="335"/>
          <w:tblHeader/>
          <w:jc w:val="center"/>
        </w:trPr>
        <w:tc>
          <w:tcPr>
            <w:tcW w:w="567" w:type="dxa"/>
            <w:vMerge/>
            <w:tcBorders>
              <w:left w:val="single" w:sz="12" w:space="0" w:color="auto"/>
            </w:tcBorders>
            <w:shd w:val="clear" w:color="auto" w:fill="auto"/>
            <w:vAlign w:val="center"/>
          </w:tcPr>
          <w:p w:rsidR="00BD676A" w:rsidRPr="007F4898" w:rsidRDefault="00BD676A" w:rsidP="00EF718C">
            <w:pPr>
              <w:spacing w:after="0" w:line="240" w:lineRule="auto"/>
              <w:rPr>
                <w:rFonts w:ascii="Times New Roman" w:eastAsia="Times New Roman" w:hAnsi="Times New Roman" w:cs="Times New Roman"/>
                <w:b/>
                <w:sz w:val="21"/>
                <w:szCs w:val="21"/>
                <w:lang w:eastAsia="ru-RU"/>
              </w:rPr>
            </w:pPr>
          </w:p>
        </w:tc>
        <w:tc>
          <w:tcPr>
            <w:tcW w:w="2405" w:type="dxa"/>
            <w:vMerge/>
            <w:shd w:val="clear" w:color="auto" w:fill="auto"/>
            <w:vAlign w:val="center"/>
          </w:tcPr>
          <w:p w:rsidR="00BD676A" w:rsidRPr="007F4898" w:rsidRDefault="00BD676A" w:rsidP="00EF718C">
            <w:pPr>
              <w:spacing w:after="0" w:line="240" w:lineRule="auto"/>
              <w:rPr>
                <w:rFonts w:ascii="Times New Roman" w:eastAsia="Times New Roman" w:hAnsi="Times New Roman" w:cs="Times New Roman"/>
                <w:b/>
                <w:sz w:val="21"/>
                <w:szCs w:val="21"/>
                <w:lang w:eastAsia="ru-RU"/>
              </w:rPr>
            </w:pPr>
          </w:p>
        </w:tc>
        <w:tc>
          <w:tcPr>
            <w:tcW w:w="1843" w:type="dxa"/>
            <w:vMerge/>
            <w:shd w:val="clear" w:color="auto" w:fill="auto"/>
            <w:vAlign w:val="center"/>
          </w:tcPr>
          <w:p w:rsidR="00BD676A" w:rsidRPr="007F4898" w:rsidRDefault="00BD676A" w:rsidP="00EF718C">
            <w:pPr>
              <w:spacing w:after="0" w:line="240" w:lineRule="auto"/>
              <w:rPr>
                <w:rFonts w:ascii="Times New Roman" w:eastAsia="Times New Roman" w:hAnsi="Times New Roman" w:cs="Times New Roman"/>
                <w:b/>
                <w:sz w:val="21"/>
                <w:szCs w:val="21"/>
                <w:lang w:eastAsia="ru-RU"/>
              </w:rPr>
            </w:pPr>
          </w:p>
        </w:tc>
        <w:tc>
          <w:tcPr>
            <w:tcW w:w="3260" w:type="dxa"/>
            <w:vMerge/>
            <w:shd w:val="clear" w:color="auto" w:fill="auto"/>
            <w:vAlign w:val="center"/>
          </w:tcPr>
          <w:p w:rsidR="00BD676A" w:rsidRPr="007F4898" w:rsidRDefault="00BD676A" w:rsidP="00EF718C">
            <w:pPr>
              <w:spacing w:after="0" w:line="240" w:lineRule="auto"/>
              <w:rPr>
                <w:rFonts w:ascii="Times New Roman" w:eastAsia="Times New Roman" w:hAnsi="Times New Roman" w:cs="Times New Roman"/>
                <w:b/>
                <w:sz w:val="21"/>
                <w:szCs w:val="21"/>
                <w:lang w:eastAsia="ru-RU"/>
              </w:rPr>
            </w:pPr>
          </w:p>
        </w:tc>
        <w:tc>
          <w:tcPr>
            <w:tcW w:w="2703" w:type="dxa"/>
            <w:gridSpan w:val="2"/>
            <w:vMerge/>
            <w:shd w:val="clear" w:color="auto" w:fill="auto"/>
            <w:vAlign w:val="center"/>
          </w:tcPr>
          <w:p w:rsidR="00BD676A" w:rsidRPr="007F4898" w:rsidRDefault="00BD676A" w:rsidP="00EF718C">
            <w:pPr>
              <w:spacing w:after="0" w:line="240" w:lineRule="auto"/>
              <w:rPr>
                <w:rFonts w:ascii="Times New Roman" w:eastAsia="Times New Roman" w:hAnsi="Times New Roman" w:cs="Times New Roman"/>
                <w:b/>
                <w:sz w:val="21"/>
                <w:szCs w:val="21"/>
                <w:lang w:eastAsia="ru-RU"/>
              </w:rPr>
            </w:pPr>
          </w:p>
        </w:tc>
        <w:tc>
          <w:tcPr>
            <w:tcW w:w="1276"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 xml:space="preserve">в </w:t>
            </w:r>
            <w:proofErr w:type="spellStart"/>
            <w:r w:rsidRPr="007F4898">
              <w:rPr>
                <w:rFonts w:ascii="Times New Roman" w:eastAsia="Times New Roman" w:hAnsi="Times New Roman" w:cs="Times New Roman"/>
                <w:b/>
                <w:sz w:val="21"/>
                <w:szCs w:val="21"/>
                <w:lang w:eastAsia="ru-RU"/>
              </w:rPr>
              <w:t>малоэт</w:t>
            </w:r>
            <w:proofErr w:type="spellEnd"/>
            <w:r w:rsidRPr="007F4898">
              <w:rPr>
                <w:rFonts w:ascii="Times New Roman" w:eastAsia="Times New Roman" w:hAnsi="Times New Roman" w:cs="Times New Roman"/>
                <w:b/>
                <w:sz w:val="21"/>
                <w:szCs w:val="21"/>
                <w:lang w:eastAsia="ru-RU"/>
              </w:rPr>
              <w:t>. застройке</w:t>
            </w:r>
          </w:p>
        </w:tc>
        <w:tc>
          <w:tcPr>
            <w:tcW w:w="1276"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b/>
                <w:sz w:val="21"/>
                <w:szCs w:val="21"/>
                <w:lang w:eastAsia="ru-RU"/>
              </w:rPr>
            </w:pPr>
            <w:r w:rsidRPr="007F4898">
              <w:rPr>
                <w:rFonts w:ascii="Times New Roman" w:eastAsia="Times New Roman" w:hAnsi="Times New Roman" w:cs="Times New Roman"/>
                <w:b/>
                <w:sz w:val="21"/>
                <w:szCs w:val="21"/>
                <w:lang w:eastAsia="ru-RU"/>
              </w:rPr>
              <w:t xml:space="preserve">в </w:t>
            </w:r>
            <w:proofErr w:type="spellStart"/>
            <w:r w:rsidRPr="007F4898">
              <w:rPr>
                <w:rFonts w:ascii="Times New Roman" w:eastAsia="Times New Roman" w:hAnsi="Times New Roman" w:cs="Times New Roman"/>
                <w:b/>
                <w:sz w:val="21"/>
                <w:szCs w:val="21"/>
                <w:lang w:eastAsia="ru-RU"/>
              </w:rPr>
              <w:t>многоэт</w:t>
            </w:r>
            <w:proofErr w:type="spellEnd"/>
            <w:r w:rsidRPr="007F4898">
              <w:rPr>
                <w:rFonts w:ascii="Times New Roman" w:eastAsia="Times New Roman" w:hAnsi="Times New Roman" w:cs="Times New Roman"/>
                <w:b/>
                <w:sz w:val="21"/>
                <w:szCs w:val="21"/>
                <w:lang w:eastAsia="ru-RU"/>
              </w:rPr>
              <w:t>. застройке</w:t>
            </w:r>
          </w:p>
        </w:tc>
        <w:tc>
          <w:tcPr>
            <w:tcW w:w="1250" w:type="dxa"/>
            <w:vMerge/>
            <w:tcBorders>
              <w:right w:val="single" w:sz="12" w:space="0" w:color="auto"/>
            </w:tcBorders>
            <w:shd w:val="clear" w:color="auto" w:fill="auto"/>
            <w:vAlign w:val="center"/>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p>
        </w:tc>
      </w:tr>
      <w:tr w:rsidR="00BD676A" w:rsidRPr="007F4898" w:rsidTr="00EF718C">
        <w:trPr>
          <w:trHeight w:val="548"/>
          <w:jc w:val="center"/>
        </w:trPr>
        <w:tc>
          <w:tcPr>
            <w:tcW w:w="567" w:type="dxa"/>
            <w:vMerge w:val="restart"/>
            <w:tcBorders>
              <w:left w:val="single" w:sz="12" w:space="0" w:color="auto"/>
            </w:tcBorders>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1</w:t>
            </w:r>
          </w:p>
        </w:tc>
        <w:tc>
          <w:tcPr>
            <w:tcW w:w="2405" w:type="dxa"/>
            <w:vMerge w:val="restart"/>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Дошкольная</w:t>
            </w:r>
          </w:p>
          <w:p w:rsidR="00BD676A" w:rsidRPr="007F4898" w:rsidRDefault="00BD676A" w:rsidP="00EF718C">
            <w:pPr>
              <w:spacing w:after="0" w:line="240" w:lineRule="auto"/>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образовательная</w:t>
            </w:r>
          </w:p>
          <w:p w:rsidR="00BD676A" w:rsidRPr="007F4898" w:rsidRDefault="00BD676A" w:rsidP="00EF718C">
            <w:pPr>
              <w:spacing w:after="0" w:line="240" w:lineRule="auto"/>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организация</w:t>
            </w:r>
          </w:p>
        </w:tc>
        <w:tc>
          <w:tcPr>
            <w:tcW w:w="1843"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Кол-во мест для детей в возрасте 0-3 года на 1000 чел.</w:t>
            </w:r>
          </w:p>
        </w:tc>
        <w:tc>
          <w:tcPr>
            <w:tcW w:w="3260"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Устанавливается по формуле:</w:t>
            </w:r>
          </w:p>
          <w:p w:rsidR="00BD676A" w:rsidRPr="007F4898" w:rsidRDefault="007875C3" w:rsidP="00EF718C">
            <w:pPr>
              <w:spacing w:after="0" w:line="240" w:lineRule="auto"/>
              <w:jc w:val="center"/>
              <w:rPr>
                <w:rFonts w:ascii="Times New Roman" w:eastAsia="Times New Roman" w:hAnsi="Times New Roman" w:cs="Times New Roman"/>
                <w:sz w:val="21"/>
                <w:szCs w:val="21"/>
                <w:lang w:eastAsia="ru-RU"/>
              </w:rPr>
            </w:pPr>
            <m:oMathPara>
              <m:oMathParaPr>
                <m:jc m:val="left"/>
              </m:oMathParaPr>
              <m:oMath>
                <m:sSub>
                  <m:sSubPr>
                    <m:ctrlPr>
                      <w:rPr>
                        <w:rFonts w:ascii="Cambria Math" w:eastAsia="Times New Roman" w:hAnsi="Cambria Math" w:cs="Times New Roman"/>
                        <w:sz w:val="21"/>
                        <w:szCs w:val="21"/>
                      </w:rPr>
                    </m:ctrlPr>
                  </m:sSubPr>
                  <m:e>
                    <m:r>
                      <m:rPr>
                        <m:sty m:val="p"/>
                      </m:rPr>
                      <w:rPr>
                        <w:rFonts w:ascii="Cambria Math" w:eastAsia="Times New Roman" w:hAnsi="Cambria Math" w:cs="Times New Roman"/>
                        <w:sz w:val="21"/>
                        <w:szCs w:val="21"/>
                      </w:rPr>
                      <m:t>Х</m:t>
                    </m:r>
                  </m:e>
                  <m:sub>
                    <m:r>
                      <m:rPr>
                        <m:sty m:val="p"/>
                      </m:rPr>
                      <w:rPr>
                        <w:rFonts w:ascii="Cambria Math" w:eastAsia="Times New Roman" w:hAnsi="Cambria Math" w:cs="Times New Roman"/>
                        <w:sz w:val="21"/>
                        <w:szCs w:val="21"/>
                      </w:rPr>
                      <m:t>0-3</m:t>
                    </m:r>
                  </m:sub>
                </m:sSub>
                <m:r>
                  <m:rPr>
                    <m:sty m:val="p"/>
                  </m:rPr>
                  <w:rPr>
                    <w:rFonts w:ascii="Cambria Math" w:eastAsia="Times New Roman" w:hAnsi="Cambria Math" w:cs="Times New Roman"/>
                    <w:sz w:val="21"/>
                    <w:szCs w:val="21"/>
                  </w:rPr>
                  <m:t>=</m:t>
                </m:r>
                <m:f>
                  <m:fPr>
                    <m:ctrlPr>
                      <w:rPr>
                        <w:rFonts w:ascii="Cambria Math" w:eastAsia="Times New Roman" w:hAnsi="Cambria Math" w:cs="Times New Roman"/>
                        <w:sz w:val="21"/>
                        <w:szCs w:val="21"/>
                      </w:rPr>
                    </m:ctrlPr>
                  </m:fPr>
                  <m:num>
                    <m:sSub>
                      <m:sSubPr>
                        <m:ctrlPr>
                          <w:rPr>
                            <w:rFonts w:ascii="Cambria Math" w:eastAsia="Times New Roman" w:hAnsi="Cambria Math" w:cs="Times New Roman"/>
                            <w:sz w:val="21"/>
                            <w:szCs w:val="21"/>
                          </w:rPr>
                        </m:ctrlPr>
                      </m:sSubPr>
                      <m:e>
                        <m:r>
                          <w:rPr>
                            <w:rFonts w:ascii="Cambria Math" w:eastAsia="Times New Roman" w:hAnsi="Cambria Math" w:cs="Times New Roman"/>
                            <w:sz w:val="21"/>
                            <w:szCs w:val="21"/>
                          </w:rPr>
                          <m:t>N</m:t>
                        </m:r>
                      </m:e>
                      <m:sub>
                        <m:r>
                          <m:rPr>
                            <m:sty m:val="p"/>
                          </m:rPr>
                          <w:rPr>
                            <w:rFonts w:ascii="Cambria Math" w:eastAsia="Times New Roman" w:hAnsi="Cambria Math" w:cs="Times New Roman"/>
                            <w:sz w:val="21"/>
                            <w:szCs w:val="21"/>
                          </w:rPr>
                          <m:t>0-3</m:t>
                        </m:r>
                      </m:sub>
                    </m:sSub>
                    <m:r>
                      <m:rPr>
                        <m:sty m:val="p"/>
                      </m:rPr>
                      <w:rPr>
                        <w:rFonts w:ascii="Cambria Math" w:eastAsia="Times New Roman" w:hAnsi="Cambria Math" w:cs="Times New Roman"/>
                        <w:sz w:val="21"/>
                        <w:szCs w:val="21"/>
                      </w:rPr>
                      <m:t>×</m:t>
                    </m:r>
                    <m:r>
                      <w:rPr>
                        <w:rFonts w:ascii="Cambria Math" w:eastAsia="Times New Roman" w:hAnsi="Cambria Math" w:cs="Times New Roman"/>
                        <w:sz w:val="21"/>
                        <w:szCs w:val="21"/>
                      </w:rPr>
                      <m:t>d</m:t>
                    </m:r>
                    <m:r>
                      <m:rPr>
                        <m:sty m:val="p"/>
                      </m:rPr>
                      <w:rPr>
                        <w:rFonts w:ascii="Cambria Math" w:eastAsia="Times New Roman" w:hAnsi="Cambria Math" w:cs="Times New Roman"/>
                        <w:sz w:val="21"/>
                        <w:szCs w:val="21"/>
                      </w:rPr>
                      <m:t>×1000</m:t>
                    </m:r>
                  </m:num>
                  <m:den>
                    <m:sSub>
                      <m:sSubPr>
                        <m:ctrlPr>
                          <w:rPr>
                            <w:rFonts w:ascii="Cambria Math" w:eastAsia="Times New Roman" w:hAnsi="Cambria Math" w:cs="Times New Roman"/>
                            <w:sz w:val="21"/>
                            <w:szCs w:val="21"/>
                          </w:rPr>
                        </m:ctrlPr>
                      </m:sSubPr>
                      <m:e>
                        <m:r>
                          <w:rPr>
                            <w:rFonts w:ascii="Cambria Math" w:eastAsia="Times New Roman" w:hAnsi="Cambria Math" w:cs="Times New Roman"/>
                            <w:sz w:val="21"/>
                            <w:szCs w:val="21"/>
                          </w:rPr>
                          <m:t>N</m:t>
                        </m:r>
                      </m:e>
                      <m:sub>
                        <m:r>
                          <m:rPr>
                            <m:sty m:val="p"/>
                          </m:rPr>
                          <w:rPr>
                            <w:rFonts w:ascii="Cambria Math" w:eastAsia="Times New Roman" w:hAnsi="Cambria Math" w:cs="Times New Roman"/>
                            <w:sz w:val="21"/>
                            <w:szCs w:val="21"/>
                          </w:rPr>
                          <m:t>общ</m:t>
                        </m:r>
                      </m:sub>
                    </m:sSub>
                  </m:den>
                </m:f>
              </m:oMath>
            </m:oMathPara>
          </w:p>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2703" w:type="dxa"/>
            <w:gridSpan w:val="2"/>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Пешеходная</w:t>
            </w:r>
          </w:p>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доступность, м</w:t>
            </w:r>
          </w:p>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1276" w:type="dxa"/>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350</w:t>
            </w:r>
          </w:p>
        </w:tc>
        <w:tc>
          <w:tcPr>
            <w:tcW w:w="1276" w:type="dxa"/>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210</w:t>
            </w:r>
          </w:p>
        </w:tc>
        <w:tc>
          <w:tcPr>
            <w:tcW w:w="1250" w:type="dxa"/>
            <w:vMerge w:val="restart"/>
            <w:tcBorders>
              <w:righ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350</w:t>
            </w:r>
          </w:p>
        </w:tc>
      </w:tr>
      <w:tr w:rsidR="00BD676A" w:rsidRPr="007F4898" w:rsidTr="00EF718C">
        <w:trPr>
          <w:trHeight w:val="1044"/>
          <w:jc w:val="center"/>
        </w:trPr>
        <w:tc>
          <w:tcPr>
            <w:tcW w:w="567" w:type="dxa"/>
            <w:vMerge/>
            <w:tcBorders>
              <w:left w:val="single" w:sz="12" w:space="0" w:color="auto"/>
            </w:tcBorders>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p>
        </w:tc>
        <w:tc>
          <w:tcPr>
            <w:tcW w:w="2405" w:type="dxa"/>
            <w:vMerge/>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p>
        </w:tc>
        <w:tc>
          <w:tcPr>
            <w:tcW w:w="1843"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Кол-во мест для детей в возрасте 3-7 лет на 1000 чел.</w:t>
            </w:r>
          </w:p>
        </w:tc>
        <w:tc>
          <w:tcPr>
            <w:tcW w:w="3260"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Устанавливается по формуле:</w:t>
            </w:r>
          </w:p>
          <w:p w:rsidR="00BD676A" w:rsidRPr="007F4898" w:rsidRDefault="007875C3" w:rsidP="00EF718C">
            <w:pPr>
              <w:spacing w:after="0" w:line="240" w:lineRule="auto"/>
              <w:jc w:val="center"/>
              <w:rPr>
                <w:rFonts w:ascii="Times New Roman" w:eastAsia="Times New Roman" w:hAnsi="Times New Roman" w:cs="Times New Roman"/>
                <w:sz w:val="21"/>
                <w:szCs w:val="21"/>
                <w:lang w:eastAsia="ru-RU"/>
              </w:rPr>
            </w:pPr>
            <m:oMathPara>
              <m:oMathParaPr>
                <m:jc m:val="left"/>
              </m:oMathParaPr>
              <m:oMath>
                <m:sSub>
                  <m:sSubPr>
                    <m:ctrlPr>
                      <w:rPr>
                        <w:rFonts w:ascii="Cambria Math" w:eastAsia="Times New Roman" w:hAnsi="Cambria Math" w:cs="Times New Roman"/>
                        <w:sz w:val="21"/>
                        <w:szCs w:val="21"/>
                      </w:rPr>
                    </m:ctrlPr>
                  </m:sSubPr>
                  <m:e>
                    <m:r>
                      <m:rPr>
                        <m:sty m:val="p"/>
                      </m:rPr>
                      <w:rPr>
                        <w:rFonts w:ascii="Cambria Math" w:eastAsia="Times New Roman" w:hAnsi="Cambria Math" w:cs="Times New Roman"/>
                        <w:sz w:val="21"/>
                        <w:szCs w:val="21"/>
                      </w:rPr>
                      <m:t>Х</m:t>
                    </m:r>
                  </m:e>
                  <m:sub>
                    <m:r>
                      <m:rPr>
                        <m:sty m:val="p"/>
                      </m:rPr>
                      <w:rPr>
                        <w:rFonts w:ascii="Cambria Math" w:eastAsia="Times New Roman" w:hAnsi="Cambria Math" w:cs="Times New Roman"/>
                        <w:sz w:val="21"/>
                        <w:szCs w:val="21"/>
                      </w:rPr>
                      <m:t>3-7</m:t>
                    </m:r>
                  </m:sub>
                </m:sSub>
                <m:r>
                  <m:rPr>
                    <m:sty m:val="p"/>
                  </m:rPr>
                  <w:rPr>
                    <w:rFonts w:ascii="Cambria Math" w:eastAsia="Times New Roman" w:hAnsi="Cambria Math" w:cs="Times New Roman"/>
                    <w:sz w:val="21"/>
                    <w:szCs w:val="21"/>
                  </w:rPr>
                  <m:t>=</m:t>
                </m:r>
                <m:f>
                  <m:fPr>
                    <m:ctrlPr>
                      <w:rPr>
                        <w:rFonts w:ascii="Cambria Math" w:eastAsia="Times New Roman" w:hAnsi="Cambria Math" w:cs="Times New Roman"/>
                        <w:sz w:val="21"/>
                        <w:szCs w:val="21"/>
                      </w:rPr>
                    </m:ctrlPr>
                  </m:fPr>
                  <m:num>
                    <m:sSub>
                      <m:sSubPr>
                        <m:ctrlPr>
                          <w:rPr>
                            <w:rFonts w:ascii="Cambria Math" w:eastAsia="Times New Roman" w:hAnsi="Cambria Math" w:cs="Times New Roman"/>
                            <w:sz w:val="21"/>
                            <w:szCs w:val="21"/>
                          </w:rPr>
                        </m:ctrlPr>
                      </m:sSubPr>
                      <m:e>
                        <m:r>
                          <w:rPr>
                            <w:rFonts w:ascii="Cambria Math" w:eastAsia="Times New Roman" w:hAnsi="Cambria Math" w:cs="Times New Roman"/>
                            <w:sz w:val="21"/>
                            <w:szCs w:val="21"/>
                          </w:rPr>
                          <m:t>N</m:t>
                        </m:r>
                      </m:e>
                      <m:sub>
                        <m:r>
                          <m:rPr>
                            <m:sty m:val="p"/>
                          </m:rPr>
                          <w:rPr>
                            <w:rFonts w:ascii="Cambria Math" w:eastAsia="Times New Roman" w:hAnsi="Cambria Math" w:cs="Times New Roman"/>
                            <w:sz w:val="21"/>
                            <w:szCs w:val="21"/>
                          </w:rPr>
                          <m:t>3-7</m:t>
                        </m:r>
                      </m:sub>
                    </m:sSub>
                    <m:r>
                      <m:rPr>
                        <m:sty m:val="p"/>
                      </m:rPr>
                      <w:rPr>
                        <w:rFonts w:ascii="Cambria Math" w:eastAsia="Times New Roman" w:hAnsi="Cambria Math" w:cs="Times New Roman"/>
                        <w:sz w:val="21"/>
                        <w:szCs w:val="21"/>
                      </w:rPr>
                      <m:t>×</m:t>
                    </m:r>
                    <m:r>
                      <w:rPr>
                        <w:rFonts w:ascii="Cambria Math" w:eastAsia="Times New Roman" w:hAnsi="Cambria Math" w:cs="Times New Roman"/>
                        <w:sz w:val="21"/>
                        <w:szCs w:val="21"/>
                      </w:rPr>
                      <m:t>d</m:t>
                    </m:r>
                    <m:r>
                      <m:rPr>
                        <m:sty m:val="p"/>
                      </m:rPr>
                      <w:rPr>
                        <w:rFonts w:ascii="Cambria Math" w:eastAsia="Times New Roman" w:hAnsi="Cambria Math" w:cs="Times New Roman"/>
                        <w:sz w:val="21"/>
                        <w:szCs w:val="21"/>
                      </w:rPr>
                      <m:t>×1000</m:t>
                    </m:r>
                  </m:num>
                  <m:den>
                    <m:sSub>
                      <m:sSubPr>
                        <m:ctrlPr>
                          <w:rPr>
                            <w:rFonts w:ascii="Cambria Math" w:eastAsia="Times New Roman" w:hAnsi="Cambria Math" w:cs="Times New Roman"/>
                            <w:sz w:val="21"/>
                            <w:szCs w:val="21"/>
                          </w:rPr>
                        </m:ctrlPr>
                      </m:sSubPr>
                      <m:e>
                        <m:r>
                          <w:rPr>
                            <w:rFonts w:ascii="Cambria Math" w:eastAsia="Times New Roman" w:hAnsi="Cambria Math" w:cs="Times New Roman"/>
                            <w:sz w:val="21"/>
                            <w:szCs w:val="21"/>
                          </w:rPr>
                          <m:t>N</m:t>
                        </m:r>
                      </m:e>
                      <m:sub>
                        <m:r>
                          <m:rPr>
                            <m:sty m:val="p"/>
                          </m:rPr>
                          <w:rPr>
                            <w:rFonts w:ascii="Cambria Math" w:eastAsia="Times New Roman" w:hAnsi="Cambria Math" w:cs="Times New Roman"/>
                            <w:sz w:val="21"/>
                            <w:szCs w:val="21"/>
                          </w:rPr>
                          <m:t>общ</m:t>
                        </m:r>
                      </m:sub>
                    </m:sSub>
                  </m:den>
                </m:f>
              </m:oMath>
            </m:oMathPara>
          </w:p>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2703" w:type="dxa"/>
            <w:gridSpan w:val="2"/>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1276" w:type="dxa"/>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1276" w:type="dxa"/>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1250" w:type="dxa"/>
            <w:vMerge/>
            <w:tcBorders>
              <w:righ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r>
      <w:tr w:rsidR="00BD676A" w:rsidRPr="007F4898" w:rsidTr="00EF718C">
        <w:trPr>
          <w:trHeight w:val="717"/>
          <w:jc w:val="center"/>
        </w:trPr>
        <w:tc>
          <w:tcPr>
            <w:tcW w:w="567" w:type="dxa"/>
            <w:vMerge w:val="restart"/>
            <w:tcBorders>
              <w:left w:val="single" w:sz="12" w:space="0" w:color="auto"/>
            </w:tcBorders>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2</w:t>
            </w:r>
          </w:p>
        </w:tc>
        <w:tc>
          <w:tcPr>
            <w:tcW w:w="2405" w:type="dxa"/>
            <w:vMerge w:val="restart"/>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Общеобразовательная организация</w:t>
            </w:r>
          </w:p>
        </w:tc>
        <w:tc>
          <w:tcPr>
            <w:tcW w:w="1843" w:type="dxa"/>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Кол-во мест для детей в возрасте 7-15 лет на 1000 чел.</w:t>
            </w:r>
          </w:p>
        </w:tc>
        <w:tc>
          <w:tcPr>
            <w:tcW w:w="3260" w:type="dxa"/>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Устанавливается по формуле:</w:t>
            </w:r>
          </w:p>
          <w:p w:rsidR="00BD676A" w:rsidRPr="007F4898" w:rsidRDefault="007875C3" w:rsidP="00EF718C">
            <w:pPr>
              <w:spacing w:after="0" w:line="240" w:lineRule="auto"/>
              <w:jc w:val="center"/>
              <w:rPr>
                <w:rFonts w:ascii="Times New Roman" w:eastAsia="Times New Roman" w:hAnsi="Times New Roman" w:cs="Times New Roman"/>
                <w:sz w:val="21"/>
                <w:szCs w:val="21"/>
                <w:lang w:eastAsia="ru-RU"/>
              </w:rPr>
            </w:pPr>
            <m:oMathPara>
              <m:oMathParaPr>
                <m:jc m:val="left"/>
              </m:oMathParaPr>
              <m:oMath>
                <m:sSub>
                  <m:sSubPr>
                    <m:ctrlPr>
                      <w:rPr>
                        <w:rFonts w:ascii="Cambria Math" w:eastAsia="Times New Roman" w:hAnsi="Cambria Math" w:cs="Times New Roman"/>
                        <w:sz w:val="21"/>
                        <w:szCs w:val="21"/>
                      </w:rPr>
                    </m:ctrlPr>
                  </m:sSubPr>
                  <m:e>
                    <m:r>
                      <m:rPr>
                        <m:sty m:val="p"/>
                      </m:rPr>
                      <w:rPr>
                        <w:rFonts w:ascii="Cambria Math" w:eastAsia="Times New Roman" w:hAnsi="Cambria Math" w:cs="Times New Roman"/>
                        <w:sz w:val="21"/>
                        <w:szCs w:val="21"/>
                      </w:rPr>
                      <m:t>Х</m:t>
                    </m:r>
                  </m:e>
                  <m:sub>
                    <m:r>
                      <m:rPr>
                        <m:sty m:val="p"/>
                      </m:rPr>
                      <w:rPr>
                        <w:rFonts w:ascii="Cambria Math" w:eastAsia="Times New Roman" w:hAnsi="Cambria Math" w:cs="Times New Roman"/>
                        <w:sz w:val="21"/>
                        <w:szCs w:val="21"/>
                      </w:rPr>
                      <m:t>7-16</m:t>
                    </m:r>
                  </m:sub>
                </m:sSub>
                <m:r>
                  <m:rPr>
                    <m:sty m:val="p"/>
                  </m:rPr>
                  <w:rPr>
                    <w:rFonts w:ascii="Cambria Math" w:eastAsia="Times New Roman" w:hAnsi="Cambria Math" w:cs="Times New Roman"/>
                    <w:sz w:val="21"/>
                    <w:szCs w:val="21"/>
                  </w:rPr>
                  <m:t>=</m:t>
                </m:r>
                <m:f>
                  <m:fPr>
                    <m:ctrlPr>
                      <w:rPr>
                        <w:rFonts w:ascii="Cambria Math" w:eastAsia="Times New Roman" w:hAnsi="Cambria Math" w:cs="Times New Roman"/>
                        <w:sz w:val="21"/>
                        <w:szCs w:val="21"/>
                      </w:rPr>
                    </m:ctrlPr>
                  </m:fPr>
                  <m:num>
                    <m:sSub>
                      <m:sSubPr>
                        <m:ctrlPr>
                          <w:rPr>
                            <w:rFonts w:ascii="Cambria Math" w:eastAsia="Times New Roman" w:hAnsi="Cambria Math" w:cs="Times New Roman"/>
                            <w:sz w:val="21"/>
                            <w:szCs w:val="21"/>
                          </w:rPr>
                        </m:ctrlPr>
                      </m:sSubPr>
                      <m:e>
                        <m:r>
                          <w:rPr>
                            <w:rFonts w:ascii="Cambria Math" w:eastAsia="Times New Roman" w:hAnsi="Cambria Math" w:cs="Times New Roman"/>
                            <w:sz w:val="21"/>
                            <w:szCs w:val="21"/>
                          </w:rPr>
                          <m:t>N</m:t>
                        </m:r>
                      </m:e>
                      <m:sub>
                        <m:r>
                          <m:rPr>
                            <m:sty m:val="p"/>
                          </m:rPr>
                          <w:rPr>
                            <w:rFonts w:ascii="Cambria Math" w:eastAsia="Times New Roman" w:hAnsi="Cambria Math" w:cs="Times New Roman"/>
                            <w:sz w:val="21"/>
                            <w:szCs w:val="21"/>
                          </w:rPr>
                          <m:t>7-16</m:t>
                        </m:r>
                      </m:sub>
                    </m:sSub>
                    <m:r>
                      <m:rPr>
                        <m:sty m:val="p"/>
                      </m:rPr>
                      <w:rPr>
                        <w:rFonts w:ascii="Cambria Math" w:eastAsia="Times New Roman" w:hAnsi="Cambria Math" w:cs="Times New Roman"/>
                        <w:sz w:val="21"/>
                        <w:szCs w:val="21"/>
                      </w:rPr>
                      <m:t>×1×1000</m:t>
                    </m:r>
                  </m:num>
                  <m:den>
                    <m:sSub>
                      <m:sSubPr>
                        <m:ctrlPr>
                          <w:rPr>
                            <w:rFonts w:ascii="Cambria Math" w:eastAsia="Times New Roman" w:hAnsi="Cambria Math" w:cs="Times New Roman"/>
                            <w:sz w:val="21"/>
                            <w:szCs w:val="21"/>
                          </w:rPr>
                        </m:ctrlPr>
                      </m:sSubPr>
                      <m:e>
                        <m:r>
                          <w:rPr>
                            <w:rFonts w:ascii="Cambria Math" w:eastAsia="Times New Roman" w:hAnsi="Cambria Math" w:cs="Times New Roman"/>
                            <w:sz w:val="21"/>
                            <w:szCs w:val="21"/>
                          </w:rPr>
                          <m:t>N</m:t>
                        </m:r>
                      </m:e>
                      <m:sub>
                        <m:r>
                          <m:rPr>
                            <m:sty m:val="p"/>
                          </m:rPr>
                          <w:rPr>
                            <w:rFonts w:ascii="Cambria Math" w:eastAsia="Times New Roman" w:hAnsi="Cambria Math" w:cs="Times New Roman"/>
                            <w:sz w:val="21"/>
                            <w:szCs w:val="21"/>
                          </w:rPr>
                          <m:t>общ</m:t>
                        </m:r>
                      </m:sub>
                    </m:sSub>
                  </m:den>
                </m:f>
              </m:oMath>
            </m:oMathPara>
          </w:p>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1701" w:type="dxa"/>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Пешеходная доступность, м</w:t>
            </w:r>
          </w:p>
        </w:tc>
        <w:tc>
          <w:tcPr>
            <w:tcW w:w="1002"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1-9 класс</w:t>
            </w:r>
          </w:p>
        </w:tc>
        <w:tc>
          <w:tcPr>
            <w:tcW w:w="1276"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350</w:t>
            </w:r>
          </w:p>
        </w:tc>
        <w:tc>
          <w:tcPr>
            <w:tcW w:w="1276"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350</w:t>
            </w:r>
          </w:p>
        </w:tc>
        <w:tc>
          <w:tcPr>
            <w:tcW w:w="1250" w:type="dxa"/>
            <w:tcBorders>
              <w:righ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350</w:t>
            </w:r>
          </w:p>
        </w:tc>
      </w:tr>
      <w:tr w:rsidR="00BD676A" w:rsidRPr="007F4898" w:rsidTr="00EF718C">
        <w:trPr>
          <w:trHeight w:val="438"/>
          <w:jc w:val="center"/>
        </w:trPr>
        <w:tc>
          <w:tcPr>
            <w:tcW w:w="567" w:type="dxa"/>
            <w:vMerge/>
            <w:tcBorders>
              <w:left w:val="single" w:sz="12" w:space="0" w:color="auto"/>
            </w:tcBorders>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p>
        </w:tc>
        <w:tc>
          <w:tcPr>
            <w:tcW w:w="2405" w:type="dxa"/>
            <w:vMerge/>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p>
        </w:tc>
        <w:tc>
          <w:tcPr>
            <w:tcW w:w="1843" w:type="dxa"/>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3260" w:type="dxa"/>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1701" w:type="dxa"/>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1002"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10-11 класс</w:t>
            </w:r>
          </w:p>
        </w:tc>
        <w:tc>
          <w:tcPr>
            <w:tcW w:w="1276"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525</w:t>
            </w:r>
          </w:p>
        </w:tc>
        <w:tc>
          <w:tcPr>
            <w:tcW w:w="1276"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350</w:t>
            </w:r>
          </w:p>
        </w:tc>
        <w:tc>
          <w:tcPr>
            <w:tcW w:w="1250" w:type="dxa"/>
            <w:tcBorders>
              <w:righ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525</w:t>
            </w:r>
          </w:p>
        </w:tc>
      </w:tr>
      <w:tr w:rsidR="00BD676A" w:rsidRPr="007F4898" w:rsidTr="00EF718C">
        <w:trPr>
          <w:trHeight w:val="736"/>
          <w:jc w:val="center"/>
        </w:trPr>
        <w:tc>
          <w:tcPr>
            <w:tcW w:w="567" w:type="dxa"/>
            <w:vMerge/>
            <w:tcBorders>
              <w:left w:val="single" w:sz="12" w:space="0" w:color="auto"/>
            </w:tcBorders>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p>
        </w:tc>
        <w:tc>
          <w:tcPr>
            <w:tcW w:w="2405" w:type="dxa"/>
            <w:vMerge/>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p>
        </w:tc>
        <w:tc>
          <w:tcPr>
            <w:tcW w:w="1843" w:type="dxa"/>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Кол-во мест для детей в возрасте 16-17 лет на 1000 чел.</w:t>
            </w:r>
          </w:p>
        </w:tc>
        <w:tc>
          <w:tcPr>
            <w:tcW w:w="3260" w:type="dxa"/>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Устанавливается по формуле:</w:t>
            </w:r>
          </w:p>
          <w:p w:rsidR="00BD676A" w:rsidRPr="007F4898" w:rsidRDefault="007875C3" w:rsidP="00EF718C">
            <w:pPr>
              <w:spacing w:after="0" w:line="240" w:lineRule="auto"/>
              <w:jc w:val="center"/>
              <w:rPr>
                <w:rFonts w:ascii="Times New Roman" w:eastAsia="Times New Roman" w:hAnsi="Times New Roman" w:cs="Times New Roman"/>
                <w:sz w:val="21"/>
                <w:szCs w:val="21"/>
                <w:lang w:eastAsia="ru-RU"/>
              </w:rPr>
            </w:pPr>
            <m:oMathPara>
              <m:oMathParaPr>
                <m:jc m:val="left"/>
              </m:oMathParaPr>
              <m:oMath>
                <m:sSub>
                  <m:sSubPr>
                    <m:ctrlPr>
                      <w:rPr>
                        <w:rFonts w:ascii="Cambria Math" w:eastAsia="Times New Roman" w:hAnsi="Cambria Math" w:cs="Times New Roman"/>
                        <w:sz w:val="21"/>
                        <w:szCs w:val="21"/>
                      </w:rPr>
                    </m:ctrlPr>
                  </m:sSubPr>
                  <m:e>
                    <m:r>
                      <m:rPr>
                        <m:sty m:val="p"/>
                      </m:rPr>
                      <w:rPr>
                        <w:rFonts w:ascii="Cambria Math" w:eastAsia="Times New Roman" w:hAnsi="Cambria Math" w:cs="Times New Roman"/>
                        <w:sz w:val="21"/>
                        <w:szCs w:val="21"/>
                      </w:rPr>
                      <m:t>Х</m:t>
                    </m:r>
                  </m:e>
                  <m:sub>
                    <m:r>
                      <m:rPr>
                        <m:sty m:val="p"/>
                      </m:rPr>
                      <w:rPr>
                        <w:rFonts w:ascii="Cambria Math" w:eastAsia="Times New Roman" w:hAnsi="Cambria Math" w:cs="Times New Roman"/>
                        <w:sz w:val="21"/>
                        <w:szCs w:val="21"/>
                      </w:rPr>
                      <m:t>17-18</m:t>
                    </m:r>
                  </m:sub>
                </m:sSub>
                <m:r>
                  <m:rPr>
                    <m:sty m:val="p"/>
                  </m:rPr>
                  <w:rPr>
                    <w:rFonts w:ascii="Cambria Math" w:eastAsia="Times New Roman" w:hAnsi="Cambria Math" w:cs="Times New Roman"/>
                    <w:sz w:val="21"/>
                    <w:szCs w:val="21"/>
                  </w:rPr>
                  <m:t>=</m:t>
                </m:r>
                <m:f>
                  <m:fPr>
                    <m:ctrlPr>
                      <w:rPr>
                        <w:rFonts w:ascii="Cambria Math" w:eastAsia="Times New Roman" w:hAnsi="Cambria Math" w:cs="Times New Roman"/>
                        <w:sz w:val="21"/>
                        <w:szCs w:val="21"/>
                      </w:rPr>
                    </m:ctrlPr>
                  </m:fPr>
                  <m:num>
                    <m:sSub>
                      <m:sSubPr>
                        <m:ctrlPr>
                          <w:rPr>
                            <w:rFonts w:ascii="Cambria Math" w:eastAsia="Times New Roman" w:hAnsi="Cambria Math" w:cs="Times New Roman"/>
                            <w:sz w:val="21"/>
                            <w:szCs w:val="21"/>
                          </w:rPr>
                        </m:ctrlPr>
                      </m:sSubPr>
                      <m:e>
                        <m:r>
                          <w:rPr>
                            <w:rFonts w:ascii="Cambria Math" w:eastAsia="Times New Roman" w:hAnsi="Cambria Math" w:cs="Times New Roman"/>
                            <w:sz w:val="21"/>
                            <w:szCs w:val="21"/>
                          </w:rPr>
                          <m:t>N</m:t>
                        </m:r>
                      </m:e>
                      <m:sub>
                        <m:r>
                          <m:rPr>
                            <m:sty m:val="p"/>
                          </m:rPr>
                          <w:rPr>
                            <w:rFonts w:ascii="Cambria Math" w:eastAsia="Times New Roman" w:hAnsi="Cambria Math" w:cs="Times New Roman"/>
                            <w:sz w:val="21"/>
                            <w:szCs w:val="21"/>
                          </w:rPr>
                          <m:t>17-18</m:t>
                        </m:r>
                      </m:sub>
                    </m:sSub>
                    <m:r>
                      <m:rPr>
                        <m:sty m:val="p"/>
                      </m:rPr>
                      <w:rPr>
                        <w:rFonts w:ascii="Cambria Math" w:eastAsia="Times New Roman" w:hAnsi="Cambria Math" w:cs="Times New Roman"/>
                        <w:sz w:val="21"/>
                        <w:szCs w:val="21"/>
                      </w:rPr>
                      <m:t>×0,5×1000</m:t>
                    </m:r>
                  </m:num>
                  <m:den>
                    <m:sSub>
                      <m:sSubPr>
                        <m:ctrlPr>
                          <w:rPr>
                            <w:rFonts w:ascii="Cambria Math" w:eastAsia="Times New Roman" w:hAnsi="Cambria Math" w:cs="Times New Roman"/>
                            <w:sz w:val="21"/>
                            <w:szCs w:val="21"/>
                          </w:rPr>
                        </m:ctrlPr>
                      </m:sSubPr>
                      <m:e>
                        <m:r>
                          <w:rPr>
                            <w:rFonts w:ascii="Cambria Math" w:eastAsia="Times New Roman" w:hAnsi="Cambria Math" w:cs="Times New Roman"/>
                            <w:sz w:val="21"/>
                            <w:szCs w:val="21"/>
                          </w:rPr>
                          <m:t>N</m:t>
                        </m:r>
                      </m:e>
                      <m:sub>
                        <m:r>
                          <m:rPr>
                            <m:sty m:val="p"/>
                          </m:rPr>
                          <w:rPr>
                            <w:rFonts w:ascii="Cambria Math" w:eastAsia="Times New Roman" w:hAnsi="Cambria Math" w:cs="Times New Roman"/>
                            <w:sz w:val="21"/>
                            <w:szCs w:val="21"/>
                          </w:rPr>
                          <m:t>общ</m:t>
                        </m:r>
                      </m:sub>
                    </m:sSub>
                  </m:den>
                </m:f>
              </m:oMath>
            </m:oMathPara>
          </w:p>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1701" w:type="dxa"/>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Транспортная доступность</w:t>
            </w:r>
            <w:r w:rsidRPr="007F4898">
              <w:rPr>
                <w:rFonts w:ascii="Times New Roman" w:eastAsia="Times New Roman" w:hAnsi="Times New Roman" w:cs="Times New Roman"/>
                <w:sz w:val="21"/>
                <w:szCs w:val="21"/>
                <w:vertAlign w:val="superscript"/>
                <w:lang w:eastAsia="ru-RU"/>
              </w:rPr>
              <w:t>5</w:t>
            </w:r>
            <w:r w:rsidRPr="007F4898">
              <w:rPr>
                <w:rFonts w:ascii="Times New Roman" w:eastAsia="Times New Roman" w:hAnsi="Times New Roman" w:cs="Times New Roman"/>
                <w:sz w:val="21"/>
                <w:szCs w:val="21"/>
                <w:lang w:eastAsia="ru-RU"/>
              </w:rPr>
              <w:t>, мин.</w:t>
            </w:r>
          </w:p>
        </w:tc>
        <w:tc>
          <w:tcPr>
            <w:tcW w:w="1002"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1-4 класс</w:t>
            </w:r>
          </w:p>
        </w:tc>
        <w:tc>
          <w:tcPr>
            <w:tcW w:w="2552" w:type="dxa"/>
            <w:gridSpan w:val="2"/>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15</w:t>
            </w:r>
          </w:p>
        </w:tc>
        <w:tc>
          <w:tcPr>
            <w:tcW w:w="1250" w:type="dxa"/>
            <w:tcBorders>
              <w:righ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15</w:t>
            </w:r>
          </w:p>
        </w:tc>
      </w:tr>
      <w:tr w:rsidR="00BD676A" w:rsidRPr="007F4898" w:rsidTr="00EF718C">
        <w:trPr>
          <w:trHeight w:val="627"/>
          <w:jc w:val="center"/>
        </w:trPr>
        <w:tc>
          <w:tcPr>
            <w:tcW w:w="567" w:type="dxa"/>
            <w:vMerge/>
            <w:tcBorders>
              <w:left w:val="single" w:sz="12" w:space="0" w:color="auto"/>
            </w:tcBorders>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p>
        </w:tc>
        <w:tc>
          <w:tcPr>
            <w:tcW w:w="2405" w:type="dxa"/>
            <w:vMerge/>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p>
        </w:tc>
        <w:tc>
          <w:tcPr>
            <w:tcW w:w="1843" w:type="dxa"/>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3260" w:type="dxa"/>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1701" w:type="dxa"/>
            <w:vMerge/>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
        </w:tc>
        <w:tc>
          <w:tcPr>
            <w:tcW w:w="1002" w:type="dxa"/>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5-11 класс</w:t>
            </w:r>
          </w:p>
        </w:tc>
        <w:tc>
          <w:tcPr>
            <w:tcW w:w="2552" w:type="dxa"/>
            <w:gridSpan w:val="2"/>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50</w:t>
            </w:r>
          </w:p>
        </w:tc>
        <w:tc>
          <w:tcPr>
            <w:tcW w:w="1250" w:type="dxa"/>
            <w:tcBorders>
              <w:righ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30</w:t>
            </w:r>
          </w:p>
        </w:tc>
      </w:tr>
      <w:tr w:rsidR="00BD676A" w:rsidRPr="007F4898" w:rsidTr="00EF718C">
        <w:trPr>
          <w:trHeight w:val="565"/>
          <w:jc w:val="center"/>
        </w:trPr>
        <w:tc>
          <w:tcPr>
            <w:tcW w:w="567" w:type="dxa"/>
            <w:vMerge w:val="restart"/>
            <w:tcBorders>
              <w:left w:val="single" w:sz="12" w:space="0" w:color="auto"/>
            </w:tcBorders>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lastRenderedPageBreak/>
              <w:t>3</w:t>
            </w:r>
          </w:p>
        </w:tc>
        <w:tc>
          <w:tcPr>
            <w:tcW w:w="2405" w:type="dxa"/>
            <w:vMerge w:val="restart"/>
            <w:shd w:val="clear" w:color="auto" w:fill="auto"/>
          </w:tcPr>
          <w:p w:rsidR="00BD676A" w:rsidRPr="007F4898" w:rsidRDefault="00BD676A" w:rsidP="00EF718C">
            <w:pPr>
              <w:spacing w:after="0" w:line="240" w:lineRule="auto"/>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Организация</w:t>
            </w:r>
          </w:p>
          <w:p w:rsidR="00BD676A" w:rsidRPr="007F4898" w:rsidRDefault="00BD676A" w:rsidP="00EF718C">
            <w:pPr>
              <w:spacing w:after="0" w:line="240" w:lineRule="auto"/>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 xml:space="preserve">дополнительного </w:t>
            </w:r>
          </w:p>
          <w:p w:rsidR="00BD676A" w:rsidRPr="007F4898" w:rsidRDefault="00BD676A" w:rsidP="00EF718C">
            <w:pPr>
              <w:spacing w:after="0" w:line="240" w:lineRule="auto"/>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образования</w:t>
            </w:r>
          </w:p>
        </w:tc>
        <w:tc>
          <w:tcPr>
            <w:tcW w:w="1843" w:type="dxa"/>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Доля детей</w:t>
            </w:r>
          </w:p>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в возрасте</w:t>
            </w:r>
          </w:p>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от 5 до 18 лет, %</w:t>
            </w:r>
          </w:p>
        </w:tc>
        <w:tc>
          <w:tcPr>
            <w:tcW w:w="3260" w:type="dxa"/>
            <w:vMerge w:val="restart"/>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80</w:t>
            </w:r>
          </w:p>
        </w:tc>
        <w:tc>
          <w:tcPr>
            <w:tcW w:w="2703" w:type="dxa"/>
            <w:gridSpan w:val="2"/>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proofErr w:type="spellStart"/>
            <w:r w:rsidRPr="007F4898">
              <w:rPr>
                <w:rFonts w:ascii="Times New Roman" w:eastAsia="Times New Roman" w:hAnsi="Times New Roman" w:cs="Times New Roman"/>
                <w:sz w:val="21"/>
                <w:szCs w:val="21"/>
                <w:lang w:eastAsia="ru-RU"/>
              </w:rPr>
              <w:t>Пешеходнаядоступность</w:t>
            </w:r>
            <w:proofErr w:type="spellEnd"/>
            <w:r w:rsidRPr="007F4898">
              <w:rPr>
                <w:rFonts w:ascii="Times New Roman" w:eastAsia="Times New Roman" w:hAnsi="Times New Roman" w:cs="Times New Roman"/>
                <w:sz w:val="21"/>
                <w:szCs w:val="21"/>
                <w:lang w:eastAsia="ru-RU"/>
              </w:rPr>
              <w:t>, м</w:t>
            </w:r>
          </w:p>
        </w:tc>
        <w:tc>
          <w:tcPr>
            <w:tcW w:w="2552" w:type="dxa"/>
            <w:gridSpan w:val="2"/>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1000</w:t>
            </w:r>
          </w:p>
        </w:tc>
        <w:tc>
          <w:tcPr>
            <w:tcW w:w="1250" w:type="dxa"/>
            <w:vMerge w:val="restart"/>
            <w:tcBorders>
              <w:righ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w:t>
            </w:r>
          </w:p>
        </w:tc>
      </w:tr>
      <w:tr w:rsidR="00BD676A" w:rsidRPr="007F4898" w:rsidTr="00EF718C">
        <w:trPr>
          <w:trHeight w:val="559"/>
          <w:jc w:val="center"/>
        </w:trPr>
        <w:tc>
          <w:tcPr>
            <w:tcW w:w="567" w:type="dxa"/>
            <w:vMerge/>
            <w:tcBorders>
              <w:left w:val="single" w:sz="12" w:space="0" w:color="auto"/>
              <w:bottom w:val="single" w:sz="12" w:space="0" w:color="auto"/>
            </w:tcBorders>
            <w:shd w:val="clear" w:color="auto" w:fill="auto"/>
          </w:tcPr>
          <w:p w:rsidR="00BD676A" w:rsidRPr="007F4898" w:rsidRDefault="00BD676A" w:rsidP="00EF718C">
            <w:pPr>
              <w:spacing w:after="0" w:line="240" w:lineRule="auto"/>
              <w:jc w:val="center"/>
              <w:rPr>
                <w:rFonts w:ascii="Times New Roman" w:eastAsia="Times New Roman" w:hAnsi="Times New Roman" w:cs="Times New Roman"/>
                <w:spacing w:val="-6"/>
                <w:sz w:val="24"/>
                <w:szCs w:val="24"/>
                <w:lang w:eastAsia="ru-RU"/>
              </w:rPr>
            </w:pPr>
          </w:p>
        </w:tc>
        <w:tc>
          <w:tcPr>
            <w:tcW w:w="2405" w:type="dxa"/>
            <w:vMerge/>
            <w:tcBorders>
              <w:bottom w:val="single" w:sz="12" w:space="0" w:color="auto"/>
            </w:tcBorders>
            <w:shd w:val="clear" w:color="auto" w:fill="auto"/>
          </w:tcPr>
          <w:p w:rsidR="00BD676A" w:rsidRPr="007F4898" w:rsidRDefault="00BD676A" w:rsidP="00EF718C">
            <w:pPr>
              <w:spacing w:after="0" w:line="240" w:lineRule="auto"/>
              <w:rPr>
                <w:rFonts w:ascii="Times New Roman" w:eastAsia="Times New Roman" w:hAnsi="Times New Roman" w:cs="Times New Roman"/>
                <w:sz w:val="24"/>
                <w:szCs w:val="24"/>
                <w:lang w:eastAsia="ru-RU"/>
              </w:rPr>
            </w:pPr>
          </w:p>
        </w:tc>
        <w:tc>
          <w:tcPr>
            <w:tcW w:w="1843" w:type="dxa"/>
            <w:vMerge/>
            <w:tcBorders>
              <w:bottom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4"/>
                <w:szCs w:val="24"/>
                <w:lang w:eastAsia="ru-RU"/>
              </w:rPr>
            </w:pPr>
          </w:p>
        </w:tc>
        <w:tc>
          <w:tcPr>
            <w:tcW w:w="3260" w:type="dxa"/>
            <w:vMerge/>
            <w:tcBorders>
              <w:bottom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pacing w:val="-6"/>
                <w:sz w:val="24"/>
                <w:szCs w:val="24"/>
                <w:lang w:eastAsia="ru-RU"/>
              </w:rPr>
            </w:pPr>
          </w:p>
        </w:tc>
        <w:tc>
          <w:tcPr>
            <w:tcW w:w="2703" w:type="dxa"/>
            <w:gridSpan w:val="2"/>
            <w:tcBorders>
              <w:bottom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Транспортная доступность, мин.</w:t>
            </w:r>
          </w:p>
        </w:tc>
        <w:tc>
          <w:tcPr>
            <w:tcW w:w="2552" w:type="dxa"/>
            <w:gridSpan w:val="2"/>
            <w:tcBorders>
              <w:bottom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z w:val="21"/>
                <w:szCs w:val="21"/>
                <w:lang w:eastAsia="ru-RU"/>
              </w:rPr>
            </w:pPr>
            <w:r w:rsidRPr="007F4898">
              <w:rPr>
                <w:rFonts w:ascii="Times New Roman" w:eastAsia="Times New Roman" w:hAnsi="Times New Roman" w:cs="Times New Roman"/>
                <w:sz w:val="21"/>
                <w:szCs w:val="21"/>
                <w:lang w:eastAsia="ru-RU"/>
              </w:rPr>
              <w:t>30</w:t>
            </w:r>
          </w:p>
        </w:tc>
        <w:tc>
          <w:tcPr>
            <w:tcW w:w="1250" w:type="dxa"/>
            <w:vMerge/>
            <w:tcBorders>
              <w:bottom w:val="single" w:sz="12" w:space="0" w:color="auto"/>
              <w:right w:val="single" w:sz="12" w:space="0" w:color="auto"/>
            </w:tcBorders>
            <w:shd w:val="clear" w:color="auto" w:fill="auto"/>
            <w:vAlign w:val="center"/>
          </w:tcPr>
          <w:p w:rsidR="00BD676A" w:rsidRPr="007F4898" w:rsidRDefault="00BD676A" w:rsidP="00EF718C">
            <w:pPr>
              <w:spacing w:after="0" w:line="240" w:lineRule="auto"/>
              <w:jc w:val="center"/>
              <w:rPr>
                <w:rFonts w:ascii="Times New Roman" w:eastAsia="Times New Roman" w:hAnsi="Times New Roman" w:cs="Times New Roman"/>
                <w:spacing w:val="-6"/>
                <w:sz w:val="24"/>
                <w:szCs w:val="24"/>
                <w:lang w:eastAsia="ru-RU"/>
              </w:rPr>
            </w:pPr>
          </w:p>
        </w:tc>
      </w:tr>
    </w:tbl>
    <w:p w:rsidR="00BD676A" w:rsidRPr="007F4898" w:rsidRDefault="00BD676A" w:rsidP="00BD676A">
      <w:pPr>
        <w:pStyle w:val="a4"/>
        <w:rPr>
          <w:lang w:eastAsia="ru-RU"/>
        </w:rPr>
      </w:pPr>
    </w:p>
    <w:p w:rsidR="00BD676A" w:rsidRPr="007F4898" w:rsidRDefault="00BD676A" w:rsidP="00BD676A">
      <w:pPr>
        <w:spacing w:after="0" w:line="240" w:lineRule="auto"/>
        <w:ind w:left="567"/>
        <w:rPr>
          <w:rFonts w:ascii="Times New Roman" w:eastAsia="Times New Roman" w:hAnsi="Times New Roman" w:cs="Times New Roman"/>
          <w:sz w:val="24"/>
          <w:szCs w:val="24"/>
          <w:lang w:eastAsia="ru-RU"/>
        </w:rPr>
      </w:pPr>
      <w:r w:rsidRPr="007F4898">
        <w:rPr>
          <w:rFonts w:ascii="Times New Roman" w:eastAsia="Times New Roman" w:hAnsi="Times New Roman" w:cs="Times New Roman"/>
          <w:sz w:val="24"/>
          <w:szCs w:val="24"/>
          <w:lang w:eastAsia="ru-RU"/>
        </w:rPr>
        <w:t>Примечание:</w:t>
      </w:r>
    </w:p>
    <w:p w:rsidR="00BD676A" w:rsidRPr="007F4898" w:rsidRDefault="00BD676A" w:rsidP="00BD676A">
      <w:pPr>
        <w:numPr>
          <w:ilvl w:val="0"/>
          <w:numId w:val="25"/>
        </w:numPr>
        <w:spacing w:after="0" w:line="240" w:lineRule="auto"/>
        <w:contextualSpacing/>
        <w:jc w:val="both"/>
        <w:rPr>
          <w:rFonts w:ascii="Times New Roman" w:eastAsia="Calibri" w:hAnsi="Times New Roman" w:cs="Times New Roman"/>
          <w:sz w:val="24"/>
          <w:szCs w:val="24"/>
        </w:rPr>
      </w:pPr>
      <w:proofErr w:type="spellStart"/>
      <w:r w:rsidRPr="007F4898">
        <w:rPr>
          <w:rFonts w:ascii="Times New Roman" w:eastAsia="Calibri" w:hAnsi="Times New Roman" w:cs="Times New Roman"/>
          <w:sz w:val="24"/>
          <w:szCs w:val="24"/>
          <w:lang w:val="en-US"/>
        </w:rPr>
        <w:t>N</w:t>
      </w:r>
      <w:r w:rsidRPr="007F4898">
        <w:rPr>
          <w:rFonts w:ascii="Times New Roman" w:eastAsia="Calibri" w:hAnsi="Times New Roman" w:cs="Times New Roman"/>
          <w:sz w:val="24"/>
          <w:szCs w:val="24"/>
          <w:vertAlign w:val="subscript"/>
          <w:lang w:val="en-US"/>
        </w:rPr>
        <w:t>x</w:t>
      </w:r>
      <w:proofErr w:type="spellEnd"/>
      <w:r w:rsidRPr="007F4898">
        <w:rPr>
          <w:rFonts w:ascii="Times New Roman" w:eastAsia="Calibri" w:hAnsi="Times New Roman" w:cs="Times New Roman"/>
          <w:sz w:val="24"/>
          <w:szCs w:val="24"/>
          <w:vertAlign w:val="subscript"/>
        </w:rPr>
        <w:t>-</w:t>
      </w:r>
      <w:r w:rsidRPr="007F4898">
        <w:rPr>
          <w:rFonts w:ascii="Times New Roman" w:eastAsia="Calibri" w:hAnsi="Times New Roman" w:cs="Times New Roman"/>
          <w:sz w:val="24"/>
          <w:szCs w:val="24"/>
          <w:vertAlign w:val="subscript"/>
          <w:lang w:val="en-US"/>
        </w:rPr>
        <w:t>y</w:t>
      </w:r>
      <w:r w:rsidRPr="007F4898">
        <w:rPr>
          <w:rFonts w:ascii="Times New Roman" w:eastAsia="Calibri" w:hAnsi="Times New Roman" w:cs="Times New Roman"/>
          <w:sz w:val="24"/>
          <w:szCs w:val="24"/>
        </w:rPr>
        <w:t xml:space="preserve"> – прогнозная численность детей в возрасте х-у лет на расчётный период, устанавливается на основании статистических данных, либо планируемых показателей в соответствии с утвержденной стратегией социально-экономического развития </w:t>
      </w:r>
      <w:r>
        <w:rPr>
          <w:rFonts w:ascii="Times New Roman" w:eastAsia="Calibri" w:hAnsi="Times New Roman" w:cs="Times New Roman"/>
          <w:sz w:val="24"/>
          <w:szCs w:val="24"/>
        </w:rPr>
        <w:t>муниципального округа</w:t>
      </w:r>
      <w:r w:rsidRPr="007F4898">
        <w:rPr>
          <w:rFonts w:ascii="Times New Roman" w:eastAsia="Calibri" w:hAnsi="Times New Roman" w:cs="Times New Roman"/>
          <w:sz w:val="24"/>
          <w:szCs w:val="24"/>
        </w:rPr>
        <w:t>;</w:t>
      </w:r>
    </w:p>
    <w:p w:rsidR="00BD676A" w:rsidRPr="007F4898" w:rsidRDefault="00BD676A" w:rsidP="00BD676A">
      <w:pPr>
        <w:numPr>
          <w:ilvl w:val="2"/>
          <w:numId w:val="25"/>
        </w:numPr>
        <w:spacing w:after="0" w:line="240" w:lineRule="auto"/>
        <w:contextualSpacing/>
        <w:jc w:val="both"/>
        <w:rPr>
          <w:rFonts w:ascii="Times New Roman" w:eastAsia="Calibri" w:hAnsi="Times New Roman" w:cs="Times New Roman"/>
          <w:sz w:val="24"/>
          <w:szCs w:val="24"/>
        </w:rPr>
      </w:pPr>
      <w:r w:rsidRPr="007F4898">
        <w:rPr>
          <w:rFonts w:ascii="Times New Roman" w:eastAsia="Calibri" w:hAnsi="Times New Roman" w:cs="Times New Roman"/>
          <w:sz w:val="24"/>
          <w:szCs w:val="24"/>
          <w:lang w:val="en-US"/>
        </w:rPr>
        <w:t>N</w:t>
      </w:r>
      <w:r w:rsidRPr="007F4898">
        <w:rPr>
          <w:rFonts w:ascii="Times New Roman" w:eastAsia="Calibri" w:hAnsi="Times New Roman" w:cs="Times New Roman"/>
          <w:sz w:val="24"/>
          <w:szCs w:val="24"/>
          <w:vertAlign w:val="subscript"/>
        </w:rPr>
        <w:t>общ</w:t>
      </w:r>
      <w:r w:rsidRPr="007F4898">
        <w:rPr>
          <w:rFonts w:ascii="Times New Roman" w:eastAsia="Calibri" w:hAnsi="Times New Roman" w:cs="Times New Roman"/>
          <w:sz w:val="24"/>
          <w:szCs w:val="24"/>
        </w:rPr>
        <w:t xml:space="preserve"> - прогнозная численность населения муниципального образования на расчётный период, устанавливается на основании статистических данных, либо планируемых показателей в соответствии с утвержденной стратегией социально-экономического развития </w:t>
      </w:r>
      <w:r>
        <w:rPr>
          <w:rFonts w:ascii="Times New Roman" w:eastAsia="Calibri" w:hAnsi="Times New Roman" w:cs="Times New Roman"/>
          <w:sz w:val="24"/>
          <w:szCs w:val="24"/>
        </w:rPr>
        <w:t>муниципального округа</w:t>
      </w:r>
      <w:r w:rsidRPr="007F4898">
        <w:rPr>
          <w:rFonts w:ascii="Times New Roman" w:eastAsia="Calibri" w:hAnsi="Times New Roman" w:cs="Times New Roman"/>
          <w:sz w:val="24"/>
          <w:szCs w:val="24"/>
        </w:rPr>
        <w:t>;</w:t>
      </w:r>
    </w:p>
    <w:p w:rsidR="00BD676A" w:rsidRPr="007F4898" w:rsidRDefault="00BD676A" w:rsidP="00BD676A">
      <w:pPr>
        <w:numPr>
          <w:ilvl w:val="0"/>
          <w:numId w:val="25"/>
        </w:numPr>
        <w:spacing w:after="0" w:line="240" w:lineRule="auto"/>
        <w:contextualSpacing/>
        <w:jc w:val="both"/>
        <w:rPr>
          <w:rFonts w:ascii="Times New Roman" w:eastAsia="Calibri" w:hAnsi="Times New Roman" w:cs="Times New Roman"/>
          <w:sz w:val="24"/>
          <w:szCs w:val="24"/>
        </w:rPr>
      </w:pPr>
      <w:r w:rsidRPr="007F4898">
        <w:rPr>
          <w:rFonts w:ascii="Times New Roman" w:eastAsia="Calibri" w:hAnsi="Times New Roman" w:cs="Times New Roman"/>
          <w:sz w:val="24"/>
          <w:szCs w:val="24"/>
        </w:rPr>
        <w:t xml:space="preserve">В случае установления показателей </w:t>
      </w:r>
      <w:proofErr w:type="spellStart"/>
      <w:r w:rsidRPr="007F4898">
        <w:rPr>
          <w:rFonts w:ascii="Times New Roman" w:eastAsia="Calibri" w:hAnsi="Times New Roman" w:cs="Times New Roman"/>
          <w:sz w:val="24"/>
          <w:szCs w:val="24"/>
          <w:lang w:val="en-US"/>
        </w:rPr>
        <w:t>N</w:t>
      </w:r>
      <w:r w:rsidRPr="007F4898">
        <w:rPr>
          <w:rFonts w:ascii="Times New Roman" w:eastAsia="Calibri" w:hAnsi="Times New Roman" w:cs="Times New Roman"/>
          <w:sz w:val="24"/>
          <w:szCs w:val="24"/>
          <w:vertAlign w:val="subscript"/>
          <w:lang w:val="en-US"/>
        </w:rPr>
        <w:t>x</w:t>
      </w:r>
      <w:proofErr w:type="spellEnd"/>
      <w:r w:rsidRPr="007F4898">
        <w:rPr>
          <w:rFonts w:ascii="Times New Roman" w:eastAsia="Calibri" w:hAnsi="Times New Roman" w:cs="Times New Roman"/>
          <w:sz w:val="24"/>
          <w:szCs w:val="24"/>
          <w:vertAlign w:val="subscript"/>
        </w:rPr>
        <w:t>-</w:t>
      </w:r>
      <w:r w:rsidRPr="007F4898">
        <w:rPr>
          <w:rFonts w:ascii="Times New Roman" w:eastAsia="Calibri" w:hAnsi="Times New Roman" w:cs="Times New Roman"/>
          <w:sz w:val="24"/>
          <w:szCs w:val="24"/>
          <w:vertAlign w:val="subscript"/>
          <w:lang w:val="en-US"/>
        </w:rPr>
        <w:t>y</w:t>
      </w:r>
      <w:r w:rsidRPr="007F4898">
        <w:rPr>
          <w:rFonts w:ascii="Times New Roman" w:eastAsia="Calibri" w:hAnsi="Times New Roman" w:cs="Times New Roman"/>
          <w:sz w:val="24"/>
          <w:szCs w:val="24"/>
        </w:rPr>
        <w:t xml:space="preserve">, </w:t>
      </w:r>
      <w:r w:rsidRPr="007F4898">
        <w:rPr>
          <w:rFonts w:ascii="Times New Roman" w:eastAsia="Calibri" w:hAnsi="Times New Roman" w:cs="Times New Roman"/>
          <w:sz w:val="24"/>
          <w:szCs w:val="24"/>
          <w:lang w:val="en-US"/>
        </w:rPr>
        <w:t>N</w:t>
      </w:r>
      <w:r w:rsidRPr="007F4898">
        <w:rPr>
          <w:rFonts w:ascii="Times New Roman" w:eastAsia="Calibri" w:hAnsi="Times New Roman" w:cs="Times New Roman"/>
          <w:sz w:val="24"/>
          <w:szCs w:val="24"/>
          <w:vertAlign w:val="subscript"/>
        </w:rPr>
        <w:t>общ</w:t>
      </w:r>
      <w:r w:rsidRPr="007F4898">
        <w:rPr>
          <w:rFonts w:ascii="Times New Roman" w:eastAsia="Calibri" w:hAnsi="Times New Roman" w:cs="Times New Roman"/>
          <w:sz w:val="24"/>
          <w:szCs w:val="24"/>
        </w:rPr>
        <w:t xml:space="preserve"> в соответствии со статистическими данными, значение базового показателя обеспеченности в зависимости от характера территории, к которой он применяется, умножается на совокупность поправочных коэффициентов:</w:t>
      </w:r>
    </w:p>
    <w:p w:rsidR="00BD676A" w:rsidRPr="007F4898" w:rsidRDefault="00BD676A" w:rsidP="00BD676A">
      <w:pPr>
        <w:numPr>
          <w:ilvl w:val="0"/>
          <w:numId w:val="26"/>
        </w:numPr>
        <w:spacing w:after="0" w:line="240" w:lineRule="auto"/>
        <w:ind w:left="1701"/>
        <w:contextualSpacing/>
        <w:jc w:val="both"/>
        <w:rPr>
          <w:rFonts w:ascii="Times New Roman" w:eastAsia="Calibri" w:hAnsi="Times New Roman" w:cs="Times New Roman"/>
          <w:sz w:val="24"/>
          <w:szCs w:val="24"/>
        </w:rPr>
      </w:pPr>
      <w:r w:rsidRPr="007F4898">
        <w:rPr>
          <w:rFonts w:ascii="Times New Roman" w:eastAsia="Calibri" w:hAnsi="Times New Roman" w:cs="Times New Roman"/>
          <w:sz w:val="24"/>
          <w:szCs w:val="24"/>
        </w:rPr>
        <w:t>К</w:t>
      </w:r>
      <w:r w:rsidRPr="007F4898">
        <w:rPr>
          <w:rFonts w:ascii="Times New Roman" w:eastAsia="Calibri" w:hAnsi="Times New Roman" w:cs="Times New Roman"/>
          <w:sz w:val="24"/>
          <w:szCs w:val="24"/>
          <w:vertAlign w:val="subscript"/>
        </w:rPr>
        <w:t>СЭР</w:t>
      </w:r>
      <w:r w:rsidRPr="007F4898">
        <w:rPr>
          <w:rFonts w:ascii="Times New Roman" w:eastAsia="Calibri" w:hAnsi="Times New Roman" w:cs="Times New Roman"/>
          <w:sz w:val="24"/>
          <w:szCs w:val="24"/>
        </w:rPr>
        <w:t xml:space="preserve"> – коэффициент, учитывающий социально-экономическое развитие муниципального образования (Приложение Ж</w:t>
      </w:r>
      <w:r>
        <w:rPr>
          <w:rFonts w:ascii="Times New Roman" w:eastAsia="Calibri" w:hAnsi="Times New Roman" w:cs="Times New Roman"/>
          <w:sz w:val="24"/>
          <w:szCs w:val="24"/>
        </w:rPr>
        <w:t xml:space="preserve"> РНГП Камчатского края</w:t>
      </w:r>
      <w:r w:rsidRPr="007F4898">
        <w:rPr>
          <w:rFonts w:ascii="Times New Roman" w:eastAsia="Calibri" w:hAnsi="Times New Roman" w:cs="Times New Roman"/>
          <w:sz w:val="24"/>
          <w:szCs w:val="24"/>
        </w:rPr>
        <w:t>);</w:t>
      </w:r>
    </w:p>
    <w:p w:rsidR="00BD676A" w:rsidRPr="007F4898" w:rsidRDefault="00BD676A" w:rsidP="00BD676A">
      <w:pPr>
        <w:numPr>
          <w:ilvl w:val="0"/>
          <w:numId w:val="26"/>
        </w:numPr>
        <w:spacing w:after="0" w:line="240" w:lineRule="auto"/>
        <w:ind w:left="1701"/>
        <w:contextualSpacing/>
        <w:jc w:val="both"/>
        <w:rPr>
          <w:rFonts w:ascii="Times New Roman" w:eastAsia="Calibri" w:hAnsi="Times New Roman" w:cs="Times New Roman"/>
          <w:sz w:val="24"/>
          <w:szCs w:val="24"/>
        </w:rPr>
      </w:pPr>
      <w:proofErr w:type="spellStart"/>
      <w:r w:rsidRPr="007F4898">
        <w:rPr>
          <w:rFonts w:ascii="Times New Roman" w:eastAsia="Calibri" w:hAnsi="Times New Roman" w:cs="Times New Roman"/>
          <w:sz w:val="24"/>
          <w:szCs w:val="24"/>
        </w:rPr>
        <w:t>К</w:t>
      </w:r>
      <w:r w:rsidRPr="007F4898">
        <w:rPr>
          <w:rFonts w:ascii="Times New Roman" w:eastAsia="Calibri" w:hAnsi="Times New Roman" w:cs="Times New Roman"/>
          <w:sz w:val="24"/>
          <w:szCs w:val="24"/>
          <w:vertAlign w:val="subscript"/>
        </w:rPr>
        <w:t>агл</w:t>
      </w:r>
      <w:proofErr w:type="spellEnd"/>
      <w:r w:rsidRPr="007F4898">
        <w:rPr>
          <w:rFonts w:ascii="Times New Roman" w:eastAsia="Calibri" w:hAnsi="Times New Roman" w:cs="Times New Roman"/>
          <w:sz w:val="24"/>
          <w:szCs w:val="24"/>
        </w:rPr>
        <w:t xml:space="preserve"> – коэффициент, учитывающий вхождение муниципального образования в состав агломерации (Приложение И</w:t>
      </w:r>
      <w:r>
        <w:rPr>
          <w:rFonts w:ascii="Times New Roman" w:eastAsia="Calibri" w:hAnsi="Times New Roman" w:cs="Times New Roman"/>
          <w:sz w:val="24"/>
          <w:szCs w:val="24"/>
        </w:rPr>
        <w:t xml:space="preserve"> Камчатского края</w:t>
      </w:r>
      <w:r w:rsidRPr="007F4898">
        <w:rPr>
          <w:rFonts w:ascii="Times New Roman" w:eastAsia="Calibri" w:hAnsi="Times New Roman" w:cs="Times New Roman"/>
          <w:sz w:val="24"/>
          <w:szCs w:val="24"/>
        </w:rPr>
        <w:t>);</w:t>
      </w:r>
    </w:p>
    <w:p w:rsidR="00BD676A" w:rsidRPr="007F4898" w:rsidRDefault="00BD676A" w:rsidP="00BD676A">
      <w:pPr>
        <w:numPr>
          <w:ilvl w:val="0"/>
          <w:numId w:val="25"/>
        </w:numPr>
        <w:spacing w:after="0" w:line="240" w:lineRule="auto"/>
        <w:contextualSpacing/>
        <w:jc w:val="both"/>
        <w:rPr>
          <w:rFonts w:ascii="Times New Roman" w:eastAsia="Calibri" w:hAnsi="Times New Roman" w:cs="Times New Roman"/>
          <w:sz w:val="24"/>
          <w:szCs w:val="24"/>
        </w:rPr>
      </w:pPr>
      <w:r w:rsidRPr="007F4898">
        <w:rPr>
          <w:rFonts w:ascii="Times New Roman" w:eastAsia="Calibri" w:hAnsi="Times New Roman" w:cs="Times New Roman"/>
          <w:sz w:val="24"/>
          <w:szCs w:val="24"/>
        </w:rPr>
        <w:t xml:space="preserve">В случае установления показателей </w:t>
      </w:r>
      <w:proofErr w:type="spellStart"/>
      <w:r w:rsidRPr="007F4898">
        <w:rPr>
          <w:rFonts w:ascii="Times New Roman" w:eastAsia="Calibri" w:hAnsi="Times New Roman" w:cs="Times New Roman"/>
          <w:sz w:val="24"/>
          <w:szCs w:val="24"/>
          <w:lang w:val="en-US"/>
        </w:rPr>
        <w:t>N</w:t>
      </w:r>
      <w:r w:rsidRPr="007F4898">
        <w:rPr>
          <w:rFonts w:ascii="Times New Roman" w:eastAsia="Calibri" w:hAnsi="Times New Roman" w:cs="Times New Roman"/>
          <w:sz w:val="24"/>
          <w:szCs w:val="24"/>
          <w:vertAlign w:val="subscript"/>
          <w:lang w:val="en-US"/>
        </w:rPr>
        <w:t>x</w:t>
      </w:r>
      <w:proofErr w:type="spellEnd"/>
      <w:r w:rsidRPr="007F4898">
        <w:rPr>
          <w:rFonts w:ascii="Times New Roman" w:eastAsia="Calibri" w:hAnsi="Times New Roman" w:cs="Times New Roman"/>
          <w:sz w:val="24"/>
          <w:szCs w:val="24"/>
          <w:vertAlign w:val="subscript"/>
        </w:rPr>
        <w:t>-</w:t>
      </w:r>
      <w:r w:rsidRPr="007F4898">
        <w:rPr>
          <w:rFonts w:ascii="Times New Roman" w:eastAsia="Calibri" w:hAnsi="Times New Roman" w:cs="Times New Roman"/>
          <w:sz w:val="24"/>
          <w:szCs w:val="24"/>
          <w:vertAlign w:val="subscript"/>
          <w:lang w:val="en-US"/>
        </w:rPr>
        <w:t>y</w:t>
      </w:r>
      <w:r w:rsidRPr="007F4898">
        <w:rPr>
          <w:rFonts w:ascii="Times New Roman" w:eastAsia="Calibri" w:hAnsi="Times New Roman" w:cs="Times New Roman"/>
          <w:sz w:val="24"/>
          <w:szCs w:val="24"/>
        </w:rPr>
        <w:t xml:space="preserve">, </w:t>
      </w:r>
      <w:r w:rsidRPr="007F4898">
        <w:rPr>
          <w:rFonts w:ascii="Times New Roman" w:eastAsia="Calibri" w:hAnsi="Times New Roman" w:cs="Times New Roman"/>
          <w:sz w:val="24"/>
          <w:szCs w:val="24"/>
          <w:lang w:val="en-US"/>
        </w:rPr>
        <w:t>N</w:t>
      </w:r>
      <w:r w:rsidRPr="007F4898">
        <w:rPr>
          <w:rFonts w:ascii="Times New Roman" w:eastAsia="Calibri" w:hAnsi="Times New Roman" w:cs="Times New Roman"/>
          <w:sz w:val="24"/>
          <w:szCs w:val="24"/>
          <w:vertAlign w:val="subscript"/>
        </w:rPr>
        <w:t>общ</w:t>
      </w:r>
      <w:r w:rsidRPr="007F4898">
        <w:rPr>
          <w:rFonts w:ascii="Times New Roman" w:eastAsia="Calibri" w:hAnsi="Times New Roman" w:cs="Times New Roman"/>
          <w:sz w:val="24"/>
          <w:szCs w:val="24"/>
        </w:rPr>
        <w:t xml:space="preserve"> в соответствии с утвержденной стратегией социально-экономического развития </w:t>
      </w:r>
      <w:r>
        <w:rPr>
          <w:rFonts w:ascii="Times New Roman" w:eastAsia="Calibri" w:hAnsi="Times New Roman" w:cs="Times New Roman"/>
          <w:sz w:val="24"/>
          <w:szCs w:val="24"/>
        </w:rPr>
        <w:t>муниципального округа</w:t>
      </w:r>
      <w:r w:rsidRPr="007F4898">
        <w:rPr>
          <w:rFonts w:ascii="Times New Roman" w:eastAsia="Calibri" w:hAnsi="Times New Roman" w:cs="Times New Roman"/>
          <w:sz w:val="24"/>
          <w:szCs w:val="24"/>
        </w:rPr>
        <w:t>, корректирующие коэффициенты К</w:t>
      </w:r>
      <w:r w:rsidRPr="007F4898">
        <w:rPr>
          <w:rFonts w:ascii="Times New Roman" w:eastAsia="Calibri" w:hAnsi="Times New Roman" w:cs="Times New Roman"/>
          <w:sz w:val="24"/>
          <w:szCs w:val="24"/>
          <w:vertAlign w:val="subscript"/>
        </w:rPr>
        <w:t>СЭР</w:t>
      </w:r>
      <w:r w:rsidRPr="007F4898">
        <w:rPr>
          <w:rFonts w:ascii="Times New Roman" w:eastAsia="Calibri" w:hAnsi="Times New Roman" w:cs="Times New Roman"/>
          <w:sz w:val="24"/>
          <w:szCs w:val="24"/>
        </w:rPr>
        <w:t xml:space="preserve">, </w:t>
      </w:r>
      <w:proofErr w:type="spellStart"/>
      <w:r w:rsidRPr="007F4898">
        <w:rPr>
          <w:rFonts w:ascii="Times New Roman" w:eastAsia="Calibri" w:hAnsi="Times New Roman" w:cs="Times New Roman"/>
          <w:sz w:val="24"/>
          <w:szCs w:val="24"/>
        </w:rPr>
        <w:t>К</w:t>
      </w:r>
      <w:r w:rsidRPr="007F4898">
        <w:rPr>
          <w:rFonts w:ascii="Times New Roman" w:eastAsia="Calibri" w:hAnsi="Times New Roman" w:cs="Times New Roman"/>
          <w:sz w:val="24"/>
          <w:szCs w:val="24"/>
          <w:vertAlign w:val="subscript"/>
        </w:rPr>
        <w:t>агл</w:t>
      </w:r>
      <w:proofErr w:type="spellEnd"/>
      <w:r w:rsidRPr="007F4898">
        <w:rPr>
          <w:rFonts w:ascii="Times New Roman" w:eastAsia="Calibri" w:hAnsi="Times New Roman" w:cs="Times New Roman"/>
          <w:sz w:val="24"/>
          <w:szCs w:val="24"/>
        </w:rPr>
        <w:t xml:space="preserve"> не применяются;</w:t>
      </w:r>
    </w:p>
    <w:p w:rsidR="00BD676A" w:rsidRPr="007F4898" w:rsidRDefault="00BD676A" w:rsidP="00BD676A">
      <w:pPr>
        <w:numPr>
          <w:ilvl w:val="0"/>
          <w:numId w:val="25"/>
        </w:numPr>
        <w:spacing w:after="0" w:line="240" w:lineRule="auto"/>
        <w:contextualSpacing/>
        <w:jc w:val="both"/>
        <w:rPr>
          <w:rFonts w:ascii="Times New Roman" w:eastAsia="Calibri" w:hAnsi="Times New Roman" w:cs="Times New Roman"/>
          <w:sz w:val="24"/>
          <w:szCs w:val="24"/>
        </w:rPr>
      </w:pPr>
      <w:r w:rsidRPr="007F4898">
        <w:rPr>
          <w:rFonts w:ascii="Times New Roman" w:eastAsia="Calibri" w:hAnsi="Times New Roman" w:cs="Times New Roman"/>
          <w:sz w:val="24"/>
          <w:szCs w:val="24"/>
          <w:lang w:val="en-US"/>
        </w:rPr>
        <w:t>d</w:t>
      </w:r>
      <w:r w:rsidRPr="007F4898">
        <w:rPr>
          <w:rFonts w:ascii="Times New Roman" w:eastAsia="Calibri" w:hAnsi="Times New Roman" w:cs="Times New Roman"/>
          <w:sz w:val="24"/>
          <w:szCs w:val="24"/>
        </w:rPr>
        <w:t xml:space="preserve"> – коэффициент, устанавливается ОМСУ в пределах от 0,1 до 0,5 для детей в возрасте 0-3 года, от 0,65 до 0,85 для детей 3-7 лет;</w:t>
      </w:r>
    </w:p>
    <w:p w:rsidR="00BD676A" w:rsidRPr="007F4898" w:rsidRDefault="00BD676A" w:rsidP="00BD676A">
      <w:pPr>
        <w:numPr>
          <w:ilvl w:val="0"/>
          <w:numId w:val="25"/>
        </w:numPr>
        <w:spacing w:after="0" w:line="240" w:lineRule="auto"/>
        <w:contextualSpacing/>
        <w:jc w:val="both"/>
        <w:rPr>
          <w:rFonts w:ascii="Times New Roman" w:eastAsia="Calibri" w:hAnsi="Times New Roman" w:cs="Times New Roman"/>
          <w:sz w:val="24"/>
          <w:szCs w:val="24"/>
        </w:rPr>
      </w:pPr>
      <w:r w:rsidRPr="007F4898">
        <w:rPr>
          <w:rFonts w:ascii="Times New Roman" w:eastAsia="Calibri" w:hAnsi="Times New Roman" w:cs="Times New Roman"/>
          <w:sz w:val="24"/>
          <w:szCs w:val="24"/>
        </w:rPr>
        <w:t>Подвоз учащихся осуществляется на транспорте, предназначенном для перевозки детей.</w:t>
      </w:r>
    </w:p>
    <w:p w:rsidR="00BD676A" w:rsidRPr="007F4898" w:rsidRDefault="00BD676A" w:rsidP="00BD676A">
      <w:pPr>
        <w:spacing w:after="0" w:line="240" w:lineRule="auto"/>
        <w:ind w:firstLine="1276"/>
        <w:jc w:val="both"/>
        <w:rPr>
          <w:rFonts w:ascii="Times New Roman" w:eastAsia="Times New Roman" w:hAnsi="Times New Roman" w:cs="Times New Roman"/>
          <w:sz w:val="24"/>
          <w:szCs w:val="24"/>
          <w:lang w:eastAsia="ru-RU"/>
        </w:rPr>
      </w:pPr>
      <w:r w:rsidRPr="007F4898">
        <w:rPr>
          <w:rFonts w:ascii="Times New Roman" w:eastAsia="Times New Roman" w:hAnsi="Times New Roman" w:cs="Times New Roman"/>
          <w:sz w:val="24"/>
          <w:szCs w:val="24"/>
          <w:lang w:eastAsia="ru-RU"/>
        </w:rPr>
        <w:t>Предельный пешеходный подход учащихся к месту сбора на остановке должен быть не более 500 м;</w:t>
      </w:r>
    </w:p>
    <w:p w:rsidR="00BD676A" w:rsidRPr="007F4898" w:rsidRDefault="00BD676A" w:rsidP="00BD676A">
      <w:pPr>
        <w:numPr>
          <w:ilvl w:val="0"/>
          <w:numId w:val="25"/>
        </w:numPr>
        <w:spacing w:after="0" w:line="240" w:lineRule="auto"/>
        <w:ind w:left="1281" w:hanging="357"/>
        <w:contextualSpacing/>
        <w:jc w:val="both"/>
        <w:rPr>
          <w:rFonts w:ascii="Times New Roman" w:eastAsia="Calibri" w:hAnsi="Times New Roman" w:cs="Times New Roman"/>
          <w:sz w:val="24"/>
          <w:szCs w:val="24"/>
        </w:rPr>
      </w:pPr>
      <w:bookmarkStart w:id="8" w:name="_Hlk115397489"/>
      <w:r w:rsidRPr="007F4898">
        <w:rPr>
          <w:rFonts w:ascii="Times New Roman" w:eastAsia="Calibri" w:hAnsi="Times New Roman" w:cs="Times New Roman"/>
          <w:sz w:val="24"/>
          <w:szCs w:val="24"/>
        </w:rPr>
        <w:t>Показатель устанавливается при условии удельного показателя 120 мест на 1000 жителей, 50% из которых обеспечиваются за счет регионального бюджета и внебюджетных источников финансирования;</w:t>
      </w:r>
    </w:p>
    <w:p w:rsidR="00BD676A" w:rsidRDefault="00BD676A" w:rsidP="00BD676A">
      <w:pPr>
        <w:pStyle w:val="a6"/>
        <w:sectPr w:rsidR="00BD676A" w:rsidSect="00BD676A">
          <w:footerReference w:type="first" r:id="rId9"/>
          <w:type w:val="continuous"/>
          <w:pgSz w:w="16838" w:h="11906" w:orient="landscape"/>
          <w:pgMar w:top="567" w:right="1134" w:bottom="850" w:left="1134" w:header="708" w:footer="157" w:gutter="0"/>
          <w:cols w:space="708"/>
          <w:docGrid w:linePitch="360"/>
        </w:sectPr>
      </w:pPr>
      <w:r w:rsidRPr="007F4898">
        <w:rPr>
          <w:rFonts w:eastAsia="Times New Roman" w:cs="Times New Roman"/>
          <w:szCs w:val="24"/>
        </w:rPr>
        <w:t xml:space="preserve">При разработке нормативов градостроительного проектирования </w:t>
      </w:r>
      <w:r>
        <w:rPr>
          <w:rFonts w:eastAsia="Times New Roman" w:cs="Times New Roman"/>
          <w:szCs w:val="24"/>
        </w:rPr>
        <w:t>муниципального округа</w:t>
      </w:r>
      <w:r w:rsidRPr="007F4898">
        <w:rPr>
          <w:rFonts w:eastAsia="Times New Roman" w:cs="Times New Roman"/>
          <w:szCs w:val="24"/>
        </w:rPr>
        <w:t xml:space="preserve"> возможен пересчет транспортной доступности, выраженной в мин., в метры в зависимости от средней скорости передвижения в каждом конкретном </w:t>
      </w:r>
      <w:r>
        <w:rPr>
          <w:rFonts w:eastAsia="Times New Roman" w:cs="Times New Roman"/>
          <w:szCs w:val="24"/>
        </w:rPr>
        <w:t>муниципальном округе</w:t>
      </w:r>
      <w:bookmarkEnd w:id="8"/>
      <w:r>
        <w:rPr>
          <w:rFonts w:eastAsia="Times New Roman" w:cs="Times New Roman"/>
          <w:szCs w:val="24"/>
        </w:rPr>
        <w:t>.</w:t>
      </w:r>
    </w:p>
    <w:p w:rsidR="00BD676A" w:rsidRDefault="00BD676A" w:rsidP="00BD676A">
      <w:pPr>
        <w:pStyle w:val="3"/>
      </w:pPr>
      <w:bookmarkStart w:id="9" w:name="_Toc140627961"/>
      <w:r>
        <w:lastRenderedPageBreak/>
        <w:t>2.4. В области физической культуры и спорта</w:t>
      </w:r>
      <w:bookmarkEnd w:id="9"/>
    </w:p>
    <w:p w:rsidR="00BD676A" w:rsidRDefault="00BD676A" w:rsidP="00BD676A">
      <w:pPr>
        <w:pStyle w:val="a6"/>
        <w:rPr>
          <w:color w:val="FF0000"/>
        </w:rPr>
      </w:pPr>
      <w:r w:rsidRPr="00CD2980">
        <w:t>Расчетные показатели для объектов местного значения в области физической культуры и спорта установлены в соответствии с</w:t>
      </w:r>
      <w:r>
        <w:t xml:space="preserve"> Приказом Министерства спорта Российской Федерации </w:t>
      </w:r>
      <w:r w:rsidRPr="0040675F">
        <w:t>от 19 августа 2021 г. № 649 «О рекомендованных нормативах и нормах обеспеченности населения объектами спортивной инфраструктуры»</w:t>
      </w:r>
      <w:r w:rsidRPr="00CD2980">
        <w:t xml:space="preserve">. 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таблице </w:t>
      </w:r>
      <w:r>
        <w:t>11</w:t>
      </w:r>
      <w:r w:rsidRPr="00FA7E04">
        <w:t>.</w:t>
      </w:r>
    </w:p>
    <w:p w:rsidR="00BD676A" w:rsidRDefault="00BD676A" w:rsidP="00BD676A">
      <w:pPr>
        <w:autoSpaceDE w:val="0"/>
        <w:spacing w:after="0" w:line="276" w:lineRule="auto"/>
        <w:ind w:firstLine="851"/>
        <w:jc w:val="right"/>
        <w:rPr>
          <w:rFonts w:ascii="Times New Roman" w:eastAsia="TimesNewRomanPSMT" w:hAnsi="Times New Roman" w:cs="Times New Roman"/>
          <w:sz w:val="24"/>
          <w:szCs w:val="24"/>
          <w:lang w:eastAsia="ru-RU"/>
        </w:rPr>
      </w:pPr>
    </w:p>
    <w:p w:rsidR="00BD676A" w:rsidRDefault="00BD676A" w:rsidP="00BD676A">
      <w:pPr>
        <w:autoSpaceDE w:val="0"/>
        <w:spacing w:after="0" w:line="276" w:lineRule="auto"/>
        <w:ind w:firstLine="851"/>
        <w:jc w:val="center"/>
        <w:rPr>
          <w:rFonts w:ascii="Times New Roman" w:eastAsia="TimesNewRomanPSMT" w:hAnsi="Times New Roman" w:cs="Times New Roman"/>
          <w:sz w:val="24"/>
          <w:szCs w:val="24"/>
          <w:lang w:eastAsia="ru-RU"/>
        </w:rPr>
      </w:pPr>
      <w:r w:rsidRPr="00FA7E04">
        <w:rPr>
          <w:rFonts w:ascii="Times New Roman" w:eastAsia="TimesNewRomanPSMT" w:hAnsi="Times New Roman" w:cs="Times New Roman"/>
          <w:sz w:val="24"/>
          <w:szCs w:val="24"/>
          <w:lang w:eastAsia="ru-RU"/>
        </w:rPr>
        <w:t xml:space="preserve">Таблица </w:t>
      </w:r>
      <w:r>
        <w:rPr>
          <w:rFonts w:ascii="Times New Roman" w:eastAsia="TimesNewRomanPSMT" w:hAnsi="Times New Roman" w:cs="Times New Roman"/>
          <w:sz w:val="24"/>
          <w:szCs w:val="24"/>
          <w:lang w:eastAsia="ru-RU"/>
        </w:rPr>
        <w:t>11</w:t>
      </w:r>
      <w:r w:rsidRPr="00FA7E04">
        <w:rPr>
          <w:rFonts w:ascii="Times New Roman" w:eastAsia="TimesNewRomanPSMT" w:hAnsi="Times New Roman" w:cs="Times New Roman"/>
          <w:sz w:val="24"/>
          <w:szCs w:val="24"/>
          <w:lang w:eastAsia="ru-RU"/>
        </w:rPr>
        <w:t>.</w:t>
      </w:r>
      <w:r w:rsidRPr="00391AFC">
        <w:rPr>
          <w:rFonts w:ascii="Times New Roman" w:eastAsia="TimesNewRomanPSMT" w:hAnsi="Times New Roman" w:cs="Times New Roman"/>
          <w:sz w:val="24"/>
          <w:szCs w:val="24"/>
          <w:lang w:eastAsia="ru-RU"/>
        </w:rPr>
        <w:t>Расче</w:t>
      </w:r>
      <w:r>
        <w:rPr>
          <w:rFonts w:ascii="Times New Roman" w:eastAsia="TimesNewRomanPSMT" w:hAnsi="Times New Roman" w:cs="Times New Roman"/>
          <w:sz w:val="24"/>
          <w:szCs w:val="24"/>
          <w:lang w:eastAsia="ru-RU"/>
        </w:rPr>
        <w:t xml:space="preserve">тные показатели для объектов в </w:t>
      </w:r>
      <w:r w:rsidRPr="00391AFC">
        <w:rPr>
          <w:rFonts w:ascii="Times New Roman" w:eastAsia="TimesNewRomanPSMT" w:hAnsi="Times New Roman" w:cs="Times New Roman"/>
          <w:sz w:val="24"/>
          <w:szCs w:val="24"/>
          <w:lang w:eastAsia="ru-RU"/>
        </w:rPr>
        <w:t xml:space="preserve">области </w:t>
      </w:r>
      <w:r>
        <w:rPr>
          <w:rFonts w:ascii="Times New Roman" w:eastAsia="TimesNewRomanPSMT" w:hAnsi="Times New Roman" w:cs="Times New Roman"/>
          <w:sz w:val="24"/>
          <w:szCs w:val="24"/>
          <w:lang w:eastAsia="ru-RU"/>
        </w:rPr>
        <w:t>физической культуры и спорта</w:t>
      </w:r>
    </w:p>
    <w:p w:rsidR="00BD676A" w:rsidRPr="00391AFC" w:rsidRDefault="00BD676A" w:rsidP="00BD676A">
      <w:pPr>
        <w:autoSpaceDE w:val="0"/>
        <w:spacing w:after="0" w:line="276" w:lineRule="auto"/>
        <w:ind w:firstLine="851"/>
        <w:jc w:val="center"/>
        <w:rPr>
          <w:rFonts w:ascii="Times New Roman" w:eastAsia="TimesNewRomanPSMT" w:hAnsi="Times New Roman" w:cs="Times New Roman"/>
          <w:sz w:val="24"/>
          <w:szCs w:val="24"/>
          <w:lang w:eastAsia="ru-RU"/>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127"/>
        <w:gridCol w:w="1275"/>
        <w:gridCol w:w="1276"/>
        <w:gridCol w:w="1418"/>
        <w:gridCol w:w="1417"/>
        <w:gridCol w:w="1281"/>
      </w:tblGrid>
      <w:tr w:rsidR="00BD676A" w:rsidRPr="004E2BA7" w:rsidTr="00EF718C">
        <w:trPr>
          <w:trHeight w:val="778"/>
          <w:tblHeader/>
          <w:jc w:val="center"/>
        </w:trPr>
        <w:tc>
          <w:tcPr>
            <w:tcW w:w="562" w:type="dxa"/>
            <w:vMerge w:val="restart"/>
            <w:tcBorders>
              <w:top w:val="single" w:sz="12" w:space="0" w:color="auto"/>
              <w:left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w:t>
            </w:r>
          </w:p>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п/п</w:t>
            </w:r>
          </w:p>
        </w:tc>
        <w:tc>
          <w:tcPr>
            <w:tcW w:w="2127" w:type="dxa"/>
            <w:vMerge w:val="restart"/>
            <w:tcBorders>
              <w:top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Наименование</w:t>
            </w:r>
          </w:p>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объекта</w:t>
            </w:r>
          </w:p>
        </w:tc>
        <w:tc>
          <w:tcPr>
            <w:tcW w:w="2551" w:type="dxa"/>
            <w:gridSpan w:val="2"/>
            <w:tcBorders>
              <w:top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Минимально допустимый</w:t>
            </w:r>
          </w:p>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уровень обеспеченности</w:t>
            </w:r>
          </w:p>
        </w:tc>
        <w:tc>
          <w:tcPr>
            <w:tcW w:w="4116" w:type="dxa"/>
            <w:gridSpan w:val="3"/>
            <w:tcBorders>
              <w:top w:val="single" w:sz="12" w:space="0" w:color="auto"/>
              <w:right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Максимально допустимый</w:t>
            </w:r>
          </w:p>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уровень территориальной доступности</w:t>
            </w:r>
          </w:p>
        </w:tc>
      </w:tr>
      <w:tr w:rsidR="00BD676A" w:rsidRPr="004E2BA7" w:rsidTr="00EF718C">
        <w:trPr>
          <w:trHeight w:val="344"/>
          <w:tblHeader/>
          <w:jc w:val="center"/>
        </w:trPr>
        <w:tc>
          <w:tcPr>
            <w:tcW w:w="562" w:type="dxa"/>
            <w:vMerge/>
            <w:tcBorders>
              <w:left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p>
        </w:tc>
        <w:tc>
          <w:tcPr>
            <w:tcW w:w="2127" w:type="dxa"/>
            <w:vMerge/>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p>
        </w:tc>
        <w:tc>
          <w:tcPr>
            <w:tcW w:w="1275" w:type="dxa"/>
            <w:vMerge w:val="restart"/>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Единица</w:t>
            </w:r>
          </w:p>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измерения</w:t>
            </w:r>
          </w:p>
        </w:tc>
        <w:tc>
          <w:tcPr>
            <w:tcW w:w="1276" w:type="dxa"/>
            <w:vMerge w:val="restart"/>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Величина</w:t>
            </w:r>
          </w:p>
        </w:tc>
        <w:tc>
          <w:tcPr>
            <w:tcW w:w="1418" w:type="dxa"/>
            <w:vMerge w:val="restart"/>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Единица</w:t>
            </w:r>
          </w:p>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измерения</w:t>
            </w:r>
          </w:p>
        </w:tc>
        <w:tc>
          <w:tcPr>
            <w:tcW w:w="2698" w:type="dxa"/>
            <w:gridSpan w:val="2"/>
            <w:tcBorders>
              <w:right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Величина</w:t>
            </w:r>
          </w:p>
        </w:tc>
      </w:tr>
      <w:tr w:rsidR="00BD676A" w:rsidRPr="004E2BA7" w:rsidTr="00EF718C">
        <w:trPr>
          <w:trHeight w:val="680"/>
          <w:tblHeader/>
          <w:jc w:val="center"/>
        </w:trPr>
        <w:tc>
          <w:tcPr>
            <w:tcW w:w="562" w:type="dxa"/>
            <w:vMerge/>
            <w:tcBorders>
              <w:left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p>
        </w:tc>
        <w:tc>
          <w:tcPr>
            <w:tcW w:w="2127" w:type="dxa"/>
            <w:vMerge/>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p>
        </w:tc>
        <w:tc>
          <w:tcPr>
            <w:tcW w:w="1275" w:type="dxa"/>
            <w:vMerge/>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p>
        </w:tc>
        <w:tc>
          <w:tcPr>
            <w:tcW w:w="1276" w:type="dxa"/>
            <w:vMerge/>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p>
        </w:tc>
        <w:tc>
          <w:tcPr>
            <w:tcW w:w="1418" w:type="dxa"/>
            <w:vMerge/>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p>
        </w:tc>
        <w:tc>
          <w:tcPr>
            <w:tcW w:w="1417" w:type="dxa"/>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В городской местности</w:t>
            </w:r>
          </w:p>
        </w:tc>
        <w:tc>
          <w:tcPr>
            <w:tcW w:w="1281" w:type="dxa"/>
            <w:tcBorders>
              <w:right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В сельской местности</w:t>
            </w:r>
          </w:p>
        </w:tc>
      </w:tr>
      <w:tr w:rsidR="00BD676A" w:rsidRPr="004E2BA7" w:rsidTr="00EF718C">
        <w:trPr>
          <w:trHeight w:val="885"/>
          <w:jc w:val="center"/>
        </w:trPr>
        <w:tc>
          <w:tcPr>
            <w:tcW w:w="562" w:type="dxa"/>
            <w:tcBorders>
              <w:left w:val="single" w:sz="12" w:space="0" w:color="auto"/>
              <w:bottom w:val="single" w:sz="12" w:space="0" w:color="auto"/>
            </w:tcBorders>
            <w:shd w:val="clear" w:color="auto" w:fill="auto"/>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1</w:t>
            </w:r>
          </w:p>
        </w:tc>
        <w:tc>
          <w:tcPr>
            <w:tcW w:w="2127" w:type="dxa"/>
            <w:tcBorders>
              <w:bottom w:val="single" w:sz="12" w:space="0" w:color="auto"/>
            </w:tcBorders>
            <w:shd w:val="clear" w:color="auto" w:fill="auto"/>
          </w:tcPr>
          <w:p w:rsidR="00BD676A" w:rsidRPr="004E2BA7" w:rsidRDefault="00BD676A" w:rsidP="00EF718C">
            <w:pPr>
              <w:spacing w:after="0" w:line="240" w:lineRule="auto"/>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Площадки для занятий физической культурой и массовым спортом</w:t>
            </w:r>
          </w:p>
        </w:tc>
        <w:tc>
          <w:tcPr>
            <w:tcW w:w="1275" w:type="dxa"/>
            <w:tcBorders>
              <w:bottom w:val="single" w:sz="12" w:space="0" w:color="auto"/>
            </w:tcBorders>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кв. м на 1 чел.</w:t>
            </w:r>
          </w:p>
        </w:tc>
        <w:tc>
          <w:tcPr>
            <w:tcW w:w="1276" w:type="dxa"/>
            <w:tcBorders>
              <w:bottom w:val="single" w:sz="12" w:space="0" w:color="auto"/>
            </w:tcBorders>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0,5</w:t>
            </w:r>
          </w:p>
        </w:tc>
        <w:tc>
          <w:tcPr>
            <w:tcW w:w="1418" w:type="dxa"/>
            <w:tcBorders>
              <w:bottom w:val="single" w:sz="12" w:space="0" w:color="auto"/>
            </w:tcBorders>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 xml:space="preserve">Пешеходная </w:t>
            </w:r>
          </w:p>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доступность, м</w:t>
            </w:r>
          </w:p>
        </w:tc>
        <w:tc>
          <w:tcPr>
            <w:tcW w:w="2698" w:type="dxa"/>
            <w:gridSpan w:val="2"/>
            <w:tcBorders>
              <w:bottom w:val="single" w:sz="12" w:space="0" w:color="auto"/>
              <w:right w:val="single" w:sz="12" w:space="0" w:color="auto"/>
            </w:tcBorders>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1000</w:t>
            </w:r>
          </w:p>
        </w:tc>
      </w:tr>
    </w:tbl>
    <w:p w:rsidR="00BD676A" w:rsidRDefault="00BD676A" w:rsidP="00BD676A">
      <w:pPr>
        <w:pStyle w:val="a4"/>
        <w:rPr>
          <w:lang w:eastAsia="ru-RU"/>
        </w:rPr>
      </w:pPr>
    </w:p>
    <w:p w:rsidR="00BD676A" w:rsidRPr="00CD2980" w:rsidRDefault="00BD676A" w:rsidP="00BD676A">
      <w:pPr>
        <w:pStyle w:val="a4"/>
        <w:rPr>
          <w:lang w:eastAsia="ru-RU"/>
        </w:rPr>
      </w:pPr>
    </w:p>
    <w:p w:rsidR="00BD676A" w:rsidRDefault="00BD676A" w:rsidP="00BD676A">
      <w:pPr>
        <w:pStyle w:val="3"/>
        <w:jc w:val="center"/>
      </w:pPr>
      <w:bookmarkStart w:id="10" w:name="_Toc140627962"/>
      <w:r>
        <w:t>2.5. В области культуры</w:t>
      </w:r>
      <w:bookmarkEnd w:id="10"/>
    </w:p>
    <w:p w:rsidR="00BD676A" w:rsidRPr="009E6B0F" w:rsidRDefault="00BD676A" w:rsidP="00BD676A">
      <w:pPr>
        <w:pStyle w:val="a6"/>
      </w:pPr>
      <w:r w:rsidRPr="009E6B0F">
        <w:t xml:space="preserve">Расчетные показатели минимально допустимого уровня обеспеченности объектами местного значения в области культуры и искусства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с учетом Приказа Министерства культуры Камчатского края от 10.10.2017 № 231 «Об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в Камчатского </w:t>
      </w:r>
      <w:proofErr w:type="spellStart"/>
      <w:r w:rsidRPr="009E6B0F">
        <w:t>края»</w:t>
      </w:r>
      <w:r w:rsidRPr="00B33831">
        <w:t>с</w:t>
      </w:r>
      <w:proofErr w:type="spellEnd"/>
      <w:r w:rsidRPr="00B33831">
        <w:t xml:space="preserve">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w:t>
      </w:r>
      <w:r>
        <w:br/>
      </w:r>
      <w:r w:rsidRPr="00B33831">
        <w:t>№ Р-2879</w:t>
      </w:r>
      <w:r w:rsidRPr="009E6B0F">
        <w:t xml:space="preserve"> и представлены в таблице 1</w:t>
      </w:r>
      <w:r>
        <w:t>2</w:t>
      </w:r>
      <w:r w:rsidRPr="009E6B0F">
        <w:t>.</w:t>
      </w:r>
    </w:p>
    <w:p w:rsidR="00BD676A" w:rsidRDefault="00BD676A" w:rsidP="00BD676A">
      <w:pPr>
        <w:autoSpaceDE w:val="0"/>
        <w:spacing w:after="0" w:line="276" w:lineRule="auto"/>
        <w:ind w:firstLine="851"/>
        <w:jc w:val="right"/>
        <w:rPr>
          <w:rFonts w:ascii="Times New Roman" w:eastAsia="TimesNewRomanPSMT" w:hAnsi="Times New Roman" w:cs="Times New Roman"/>
          <w:sz w:val="24"/>
          <w:szCs w:val="24"/>
          <w:lang w:eastAsia="ru-RU"/>
        </w:rPr>
      </w:pPr>
    </w:p>
    <w:p w:rsidR="00BD676A" w:rsidRDefault="00BD676A" w:rsidP="00BD676A">
      <w:pPr>
        <w:autoSpaceDE w:val="0"/>
        <w:spacing w:after="0" w:line="276" w:lineRule="auto"/>
        <w:ind w:firstLine="851"/>
        <w:jc w:val="center"/>
        <w:rPr>
          <w:rFonts w:ascii="Times New Roman" w:eastAsia="TimesNewRomanPSMT" w:hAnsi="Times New Roman" w:cs="Times New Roman"/>
          <w:sz w:val="24"/>
          <w:szCs w:val="24"/>
          <w:lang w:eastAsia="ru-RU"/>
        </w:rPr>
      </w:pPr>
      <w:r w:rsidRPr="00FA7E04">
        <w:rPr>
          <w:rFonts w:ascii="Times New Roman" w:eastAsia="TimesNewRomanPSMT" w:hAnsi="Times New Roman" w:cs="Times New Roman"/>
          <w:sz w:val="24"/>
          <w:szCs w:val="24"/>
          <w:lang w:eastAsia="ru-RU"/>
        </w:rPr>
        <w:t xml:space="preserve">Таблица </w:t>
      </w:r>
      <w:r>
        <w:rPr>
          <w:rFonts w:ascii="Times New Roman" w:eastAsia="TimesNewRomanPSMT" w:hAnsi="Times New Roman" w:cs="Times New Roman"/>
          <w:sz w:val="24"/>
          <w:szCs w:val="24"/>
          <w:lang w:eastAsia="ru-RU"/>
        </w:rPr>
        <w:t>12</w:t>
      </w:r>
      <w:r w:rsidRPr="00FA7E04">
        <w:rPr>
          <w:rFonts w:ascii="Times New Roman" w:eastAsia="TimesNewRomanPSMT" w:hAnsi="Times New Roman" w:cs="Times New Roman"/>
          <w:sz w:val="24"/>
          <w:szCs w:val="24"/>
          <w:lang w:eastAsia="ru-RU"/>
        </w:rPr>
        <w:t>.</w:t>
      </w:r>
      <w:r w:rsidRPr="00391AFC">
        <w:rPr>
          <w:rFonts w:ascii="Times New Roman" w:eastAsia="TimesNewRomanPSMT" w:hAnsi="Times New Roman" w:cs="Times New Roman"/>
          <w:sz w:val="24"/>
          <w:szCs w:val="24"/>
          <w:lang w:eastAsia="ru-RU"/>
        </w:rPr>
        <w:t>Расчетные показатели для объектов в</w:t>
      </w:r>
      <w:r>
        <w:rPr>
          <w:rFonts w:ascii="Times New Roman" w:eastAsia="TimesNewRomanPSMT" w:hAnsi="Times New Roman" w:cs="Times New Roman"/>
          <w:sz w:val="24"/>
          <w:szCs w:val="24"/>
          <w:lang w:eastAsia="ru-RU"/>
        </w:rPr>
        <w:t xml:space="preserve"> </w:t>
      </w:r>
      <w:r w:rsidRPr="00391AFC">
        <w:rPr>
          <w:rFonts w:ascii="Times New Roman" w:eastAsia="TimesNewRomanPSMT" w:hAnsi="Times New Roman" w:cs="Times New Roman"/>
          <w:sz w:val="24"/>
          <w:szCs w:val="24"/>
          <w:lang w:eastAsia="ru-RU"/>
        </w:rPr>
        <w:t>области культуры</w:t>
      </w:r>
    </w:p>
    <w:p w:rsidR="00BD676A" w:rsidRPr="00391AFC" w:rsidRDefault="00BD676A" w:rsidP="00BD676A">
      <w:pPr>
        <w:autoSpaceDE w:val="0"/>
        <w:spacing w:after="0" w:line="276" w:lineRule="auto"/>
        <w:ind w:firstLine="851"/>
        <w:jc w:val="center"/>
        <w:rPr>
          <w:rFonts w:ascii="Times New Roman" w:eastAsia="TimesNewRomanPSMT" w:hAnsi="Times New Roman" w:cs="Times New Roman"/>
          <w:sz w:val="24"/>
          <w:szCs w:val="24"/>
          <w:lang w:eastAsia="ru-RU"/>
        </w:rPr>
      </w:pP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253"/>
        <w:gridCol w:w="1985"/>
        <w:gridCol w:w="1417"/>
        <w:gridCol w:w="1995"/>
        <w:gridCol w:w="1285"/>
      </w:tblGrid>
      <w:tr w:rsidR="00BD676A" w:rsidRPr="004E2BA7" w:rsidTr="00EF718C">
        <w:trPr>
          <w:trHeight w:val="429"/>
          <w:tblHeader/>
          <w:jc w:val="center"/>
        </w:trPr>
        <w:tc>
          <w:tcPr>
            <w:tcW w:w="567" w:type="dxa"/>
            <w:vMerge w:val="restart"/>
            <w:tcBorders>
              <w:top w:val="single" w:sz="12" w:space="0" w:color="auto"/>
              <w:left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w:t>
            </w:r>
          </w:p>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п/п</w:t>
            </w:r>
          </w:p>
        </w:tc>
        <w:tc>
          <w:tcPr>
            <w:tcW w:w="2253" w:type="dxa"/>
            <w:vMerge w:val="restart"/>
            <w:tcBorders>
              <w:top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Наименование</w:t>
            </w:r>
          </w:p>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 xml:space="preserve">объекта </w:t>
            </w:r>
          </w:p>
        </w:tc>
        <w:tc>
          <w:tcPr>
            <w:tcW w:w="3402" w:type="dxa"/>
            <w:gridSpan w:val="2"/>
            <w:tcBorders>
              <w:top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Минимально допустимый</w:t>
            </w:r>
          </w:p>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уровень обеспеченности</w:t>
            </w:r>
          </w:p>
        </w:tc>
        <w:tc>
          <w:tcPr>
            <w:tcW w:w="3280" w:type="dxa"/>
            <w:gridSpan w:val="2"/>
            <w:tcBorders>
              <w:top w:val="single" w:sz="12" w:space="0" w:color="auto"/>
              <w:right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Максимально допустимый</w:t>
            </w:r>
          </w:p>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уровень территориальной доступности</w:t>
            </w:r>
          </w:p>
        </w:tc>
      </w:tr>
      <w:tr w:rsidR="00BD676A" w:rsidRPr="004E2BA7" w:rsidTr="00EF718C">
        <w:trPr>
          <w:trHeight w:val="427"/>
          <w:tblHeader/>
          <w:jc w:val="center"/>
        </w:trPr>
        <w:tc>
          <w:tcPr>
            <w:tcW w:w="567" w:type="dxa"/>
            <w:vMerge/>
            <w:tcBorders>
              <w:left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p>
        </w:tc>
        <w:tc>
          <w:tcPr>
            <w:tcW w:w="2253" w:type="dxa"/>
            <w:vMerge/>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p>
        </w:tc>
        <w:tc>
          <w:tcPr>
            <w:tcW w:w="1985" w:type="dxa"/>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Единица</w:t>
            </w:r>
          </w:p>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измерения</w:t>
            </w:r>
          </w:p>
        </w:tc>
        <w:tc>
          <w:tcPr>
            <w:tcW w:w="1417" w:type="dxa"/>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Величина</w:t>
            </w:r>
          </w:p>
        </w:tc>
        <w:tc>
          <w:tcPr>
            <w:tcW w:w="1995" w:type="dxa"/>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Единица</w:t>
            </w:r>
          </w:p>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измерения</w:t>
            </w:r>
          </w:p>
        </w:tc>
        <w:tc>
          <w:tcPr>
            <w:tcW w:w="1285" w:type="dxa"/>
            <w:tcBorders>
              <w:right w:val="single" w:sz="12" w:space="0" w:color="auto"/>
            </w:tcBorders>
            <w:shd w:val="clear" w:color="auto" w:fill="auto"/>
            <w:vAlign w:val="center"/>
          </w:tcPr>
          <w:p w:rsidR="00BD676A" w:rsidRPr="004E2BA7" w:rsidRDefault="00BD676A" w:rsidP="00EF718C">
            <w:pPr>
              <w:autoSpaceDE w:val="0"/>
              <w:spacing w:after="0" w:line="276" w:lineRule="auto"/>
              <w:jc w:val="center"/>
              <w:rPr>
                <w:rFonts w:ascii="Times New Roman" w:eastAsia="Times New Roman" w:hAnsi="Times New Roman" w:cs="Times New Roman"/>
                <w:b/>
                <w:sz w:val="21"/>
                <w:szCs w:val="21"/>
                <w:lang w:eastAsia="ru-RU"/>
              </w:rPr>
            </w:pPr>
            <w:r w:rsidRPr="004E2BA7">
              <w:rPr>
                <w:rFonts w:ascii="Times New Roman" w:eastAsia="Times New Roman" w:hAnsi="Times New Roman" w:cs="Times New Roman"/>
                <w:b/>
                <w:sz w:val="21"/>
                <w:szCs w:val="21"/>
                <w:lang w:eastAsia="ru-RU"/>
              </w:rPr>
              <w:t>Величина</w:t>
            </w:r>
          </w:p>
        </w:tc>
      </w:tr>
      <w:tr w:rsidR="00BD676A" w:rsidRPr="004E2BA7" w:rsidTr="00EF718C">
        <w:trPr>
          <w:trHeight w:val="360"/>
          <w:jc w:val="center"/>
        </w:trPr>
        <w:tc>
          <w:tcPr>
            <w:tcW w:w="567" w:type="dxa"/>
            <w:vMerge w:val="restart"/>
            <w:tcBorders>
              <w:left w:val="single" w:sz="12" w:space="0" w:color="auto"/>
            </w:tcBorders>
            <w:shd w:val="clear" w:color="auto" w:fill="auto"/>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1</w:t>
            </w:r>
          </w:p>
        </w:tc>
        <w:tc>
          <w:tcPr>
            <w:tcW w:w="2253" w:type="dxa"/>
            <w:shd w:val="clear" w:color="auto" w:fill="auto"/>
          </w:tcPr>
          <w:p w:rsidR="00BD676A" w:rsidRPr="004E2BA7" w:rsidRDefault="00BD676A" w:rsidP="00EF718C">
            <w:pPr>
              <w:spacing w:after="0" w:line="240" w:lineRule="auto"/>
              <w:rPr>
                <w:rFonts w:ascii="Times New Roman" w:eastAsia="Times New Roman" w:hAnsi="Times New Roman" w:cs="Times New Roman"/>
                <w:sz w:val="21"/>
                <w:szCs w:val="21"/>
                <w:lang w:eastAsia="ru-RU"/>
              </w:rPr>
            </w:pPr>
            <w:r w:rsidRPr="00B33831">
              <w:rPr>
                <w:rFonts w:ascii="Times New Roman" w:eastAsia="Times New Roman" w:hAnsi="Times New Roman" w:cs="Times New Roman"/>
                <w:sz w:val="21"/>
                <w:szCs w:val="21"/>
                <w:lang w:eastAsia="ru-RU"/>
              </w:rPr>
              <w:t>Общедоступная библиотека</w:t>
            </w:r>
          </w:p>
        </w:tc>
        <w:tc>
          <w:tcPr>
            <w:tcW w:w="1985" w:type="dxa"/>
            <w:shd w:val="clear" w:color="auto" w:fill="auto"/>
            <w:vAlign w:val="center"/>
          </w:tcPr>
          <w:p w:rsidR="00BD676A"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 xml:space="preserve">Кол-во объектов </w:t>
            </w:r>
          </w:p>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на </w:t>
            </w:r>
            <w:r w:rsidRPr="004E2BA7">
              <w:rPr>
                <w:rFonts w:ascii="Times New Roman" w:eastAsia="Times New Roman" w:hAnsi="Times New Roman" w:cs="Times New Roman"/>
                <w:sz w:val="21"/>
                <w:szCs w:val="21"/>
                <w:lang w:eastAsia="ru-RU"/>
              </w:rPr>
              <w:t>10 тыс. чел.</w:t>
            </w:r>
          </w:p>
        </w:tc>
        <w:tc>
          <w:tcPr>
            <w:tcW w:w="1417" w:type="dxa"/>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1</w:t>
            </w:r>
          </w:p>
        </w:tc>
        <w:tc>
          <w:tcPr>
            <w:tcW w:w="1995" w:type="dxa"/>
            <w:vMerge w:val="restart"/>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Транспортная доступность, мин.</w:t>
            </w:r>
          </w:p>
        </w:tc>
        <w:tc>
          <w:tcPr>
            <w:tcW w:w="1285" w:type="dxa"/>
            <w:vMerge w:val="restart"/>
            <w:tcBorders>
              <w:right w:val="single" w:sz="12" w:space="0" w:color="auto"/>
            </w:tcBorders>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40</w:t>
            </w:r>
          </w:p>
        </w:tc>
      </w:tr>
      <w:tr w:rsidR="00BD676A" w:rsidRPr="004E2BA7" w:rsidTr="00EF718C">
        <w:trPr>
          <w:trHeight w:val="360"/>
          <w:jc w:val="center"/>
        </w:trPr>
        <w:tc>
          <w:tcPr>
            <w:tcW w:w="567" w:type="dxa"/>
            <w:vMerge/>
            <w:tcBorders>
              <w:left w:val="single" w:sz="12" w:space="0" w:color="auto"/>
            </w:tcBorders>
            <w:shd w:val="clear" w:color="auto" w:fill="auto"/>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p>
        </w:tc>
        <w:tc>
          <w:tcPr>
            <w:tcW w:w="2253" w:type="dxa"/>
            <w:shd w:val="clear" w:color="auto" w:fill="auto"/>
          </w:tcPr>
          <w:p w:rsidR="00BD676A" w:rsidRPr="004E2BA7" w:rsidRDefault="00BD676A" w:rsidP="00EF718C">
            <w:pPr>
              <w:spacing w:after="0" w:line="240" w:lineRule="auto"/>
              <w:rPr>
                <w:rFonts w:ascii="Times New Roman" w:eastAsia="Times New Roman" w:hAnsi="Times New Roman" w:cs="Times New Roman"/>
                <w:sz w:val="21"/>
                <w:szCs w:val="21"/>
                <w:lang w:eastAsia="ru-RU"/>
              </w:rPr>
            </w:pPr>
            <w:r w:rsidRPr="00B33831">
              <w:rPr>
                <w:rFonts w:ascii="Times New Roman" w:eastAsia="Times New Roman" w:hAnsi="Times New Roman" w:cs="Times New Roman"/>
                <w:sz w:val="21"/>
                <w:szCs w:val="21"/>
                <w:lang w:eastAsia="ru-RU"/>
              </w:rPr>
              <w:t>Детская библиотека</w:t>
            </w:r>
          </w:p>
        </w:tc>
        <w:tc>
          <w:tcPr>
            <w:tcW w:w="1985" w:type="dxa"/>
            <w:shd w:val="clear" w:color="auto" w:fill="auto"/>
            <w:vAlign w:val="center"/>
          </w:tcPr>
          <w:p w:rsidR="00BD676A" w:rsidRDefault="00BD676A" w:rsidP="00EF718C">
            <w:pPr>
              <w:spacing w:after="0" w:line="240" w:lineRule="auto"/>
              <w:jc w:val="center"/>
              <w:rPr>
                <w:rFonts w:ascii="Times New Roman" w:eastAsia="Times New Roman" w:hAnsi="Times New Roman" w:cs="Times New Roman"/>
                <w:sz w:val="21"/>
                <w:szCs w:val="21"/>
                <w:lang w:eastAsia="ru-RU"/>
              </w:rPr>
            </w:pPr>
            <w:r w:rsidRPr="00B33831">
              <w:rPr>
                <w:rFonts w:ascii="Times New Roman" w:eastAsia="Times New Roman" w:hAnsi="Times New Roman" w:cs="Times New Roman"/>
                <w:sz w:val="21"/>
                <w:szCs w:val="21"/>
                <w:lang w:eastAsia="ru-RU"/>
              </w:rPr>
              <w:t xml:space="preserve">Кол-во объектов </w:t>
            </w:r>
          </w:p>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B33831">
              <w:rPr>
                <w:rFonts w:ascii="Times New Roman" w:eastAsia="Times New Roman" w:hAnsi="Times New Roman" w:cs="Times New Roman"/>
                <w:sz w:val="21"/>
                <w:szCs w:val="21"/>
                <w:lang w:eastAsia="ru-RU"/>
              </w:rPr>
              <w:t>на 7 тыс. детей</w:t>
            </w:r>
          </w:p>
        </w:tc>
        <w:tc>
          <w:tcPr>
            <w:tcW w:w="1417" w:type="dxa"/>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1</w:t>
            </w:r>
          </w:p>
        </w:tc>
        <w:tc>
          <w:tcPr>
            <w:tcW w:w="1995" w:type="dxa"/>
            <w:vMerge/>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p>
        </w:tc>
        <w:tc>
          <w:tcPr>
            <w:tcW w:w="1285" w:type="dxa"/>
            <w:vMerge/>
            <w:tcBorders>
              <w:right w:val="single" w:sz="12" w:space="0" w:color="auto"/>
            </w:tcBorders>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p>
        </w:tc>
      </w:tr>
      <w:tr w:rsidR="00BD676A" w:rsidRPr="004E2BA7" w:rsidTr="00EF718C">
        <w:trPr>
          <w:trHeight w:val="394"/>
          <w:jc w:val="center"/>
        </w:trPr>
        <w:tc>
          <w:tcPr>
            <w:tcW w:w="567" w:type="dxa"/>
            <w:tcBorders>
              <w:left w:val="single" w:sz="12" w:space="0" w:color="auto"/>
              <w:bottom w:val="single" w:sz="12" w:space="0" w:color="auto"/>
            </w:tcBorders>
            <w:shd w:val="clear" w:color="auto" w:fill="auto"/>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2</w:t>
            </w:r>
          </w:p>
        </w:tc>
        <w:tc>
          <w:tcPr>
            <w:tcW w:w="2253" w:type="dxa"/>
            <w:tcBorders>
              <w:bottom w:val="single" w:sz="12" w:space="0" w:color="auto"/>
            </w:tcBorders>
            <w:shd w:val="clear" w:color="auto" w:fill="auto"/>
          </w:tcPr>
          <w:p w:rsidR="00BD676A" w:rsidRPr="004E2BA7" w:rsidRDefault="00BD676A" w:rsidP="00EF718C">
            <w:pPr>
              <w:spacing w:after="0" w:line="240" w:lineRule="auto"/>
              <w:rPr>
                <w:rFonts w:ascii="Times New Roman" w:eastAsia="Times New Roman" w:hAnsi="Times New Roman" w:cs="Times New Roman"/>
                <w:sz w:val="21"/>
                <w:szCs w:val="21"/>
                <w:lang w:eastAsia="ru-RU"/>
              </w:rPr>
            </w:pPr>
            <w:r w:rsidRPr="00B33831">
              <w:rPr>
                <w:rFonts w:ascii="Times New Roman" w:eastAsia="Times New Roman" w:hAnsi="Times New Roman" w:cs="Times New Roman"/>
                <w:sz w:val="21"/>
                <w:szCs w:val="21"/>
                <w:lang w:eastAsia="ru-RU"/>
              </w:rPr>
              <w:t>Учреждение клубного типа</w:t>
            </w:r>
          </w:p>
        </w:tc>
        <w:tc>
          <w:tcPr>
            <w:tcW w:w="1985" w:type="dxa"/>
            <w:tcBorders>
              <w:bottom w:val="single" w:sz="12" w:space="0" w:color="auto"/>
            </w:tcBorders>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Кол-во объектов  на 20 тыс. чел.</w:t>
            </w:r>
          </w:p>
        </w:tc>
        <w:tc>
          <w:tcPr>
            <w:tcW w:w="1417" w:type="dxa"/>
            <w:tcBorders>
              <w:bottom w:val="single" w:sz="12" w:space="0" w:color="auto"/>
            </w:tcBorders>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1</w:t>
            </w:r>
          </w:p>
        </w:tc>
        <w:tc>
          <w:tcPr>
            <w:tcW w:w="1995" w:type="dxa"/>
            <w:tcBorders>
              <w:bottom w:val="single" w:sz="12" w:space="0" w:color="auto"/>
            </w:tcBorders>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Транспортная доступность, мин.</w:t>
            </w:r>
          </w:p>
        </w:tc>
        <w:tc>
          <w:tcPr>
            <w:tcW w:w="1285" w:type="dxa"/>
            <w:tcBorders>
              <w:bottom w:val="single" w:sz="12" w:space="0" w:color="auto"/>
              <w:right w:val="single" w:sz="12" w:space="0" w:color="auto"/>
            </w:tcBorders>
            <w:shd w:val="clear" w:color="auto" w:fill="auto"/>
            <w:vAlign w:val="center"/>
          </w:tcPr>
          <w:p w:rsidR="00BD676A" w:rsidRPr="004E2BA7" w:rsidRDefault="00BD676A" w:rsidP="00EF718C">
            <w:pPr>
              <w:spacing w:after="0" w:line="240" w:lineRule="auto"/>
              <w:jc w:val="center"/>
              <w:rPr>
                <w:rFonts w:ascii="Times New Roman" w:eastAsia="Times New Roman" w:hAnsi="Times New Roman" w:cs="Times New Roman"/>
                <w:sz w:val="21"/>
                <w:szCs w:val="21"/>
                <w:lang w:eastAsia="ru-RU"/>
              </w:rPr>
            </w:pPr>
            <w:r w:rsidRPr="004E2BA7">
              <w:rPr>
                <w:rFonts w:ascii="Times New Roman" w:eastAsia="Times New Roman" w:hAnsi="Times New Roman" w:cs="Times New Roman"/>
                <w:sz w:val="21"/>
                <w:szCs w:val="21"/>
                <w:lang w:eastAsia="ru-RU"/>
              </w:rPr>
              <w:t>40</w:t>
            </w:r>
          </w:p>
        </w:tc>
      </w:tr>
    </w:tbl>
    <w:p w:rsidR="00BD676A" w:rsidRPr="0001019A" w:rsidRDefault="00BD676A" w:rsidP="00BD676A">
      <w:pPr>
        <w:pStyle w:val="a4"/>
        <w:rPr>
          <w:rFonts w:ascii="Times New Roman" w:eastAsia="Calibri" w:hAnsi="Times New Roman" w:cs="Times New Roman"/>
          <w:sz w:val="24"/>
          <w:szCs w:val="24"/>
        </w:rPr>
      </w:pPr>
      <w:r w:rsidRPr="0001019A">
        <w:rPr>
          <w:rFonts w:ascii="Times New Roman" w:eastAsia="Calibri" w:hAnsi="Times New Roman" w:cs="Times New Roman"/>
          <w:sz w:val="24"/>
          <w:szCs w:val="24"/>
        </w:rPr>
        <w:lastRenderedPageBreak/>
        <w:t>Примечания:</w:t>
      </w:r>
    </w:p>
    <w:p w:rsidR="00BD676A" w:rsidRPr="0001019A" w:rsidRDefault="00BD676A" w:rsidP="00BD676A">
      <w:pPr>
        <w:numPr>
          <w:ilvl w:val="0"/>
          <w:numId w:val="29"/>
        </w:numPr>
        <w:spacing w:after="0" w:line="240" w:lineRule="auto"/>
        <w:ind w:left="0" w:firstLine="630"/>
        <w:contextualSpacing/>
        <w:jc w:val="both"/>
        <w:rPr>
          <w:rFonts w:ascii="Times New Roman" w:eastAsia="Calibri" w:hAnsi="Times New Roman" w:cs="Times New Roman"/>
          <w:sz w:val="24"/>
          <w:szCs w:val="24"/>
        </w:rPr>
      </w:pPr>
      <w:r w:rsidRPr="0001019A">
        <w:rPr>
          <w:rFonts w:ascii="Times New Roman" w:eastAsia="Calibri" w:hAnsi="Times New Roman" w:cs="Times New Roman"/>
          <w:sz w:val="24"/>
          <w:szCs w:val="24"/>
        </w:rPr>
        <w:t>Нормы размещения общедоступных муниципальных библиотек осуществляются в рамках полномочий ОМСУ МО Камчатского края с учетом Приказа Министерства культуры Камчатского края от 10.10.2017 № 231 «Об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Камчатского края»;</w:t>
      </w:r>
    </w:p>
    <w:p w:rsidR="00BD676A" w:rsidRPr="0001019A" w:rsidRDefault="00BD676A" w:rsidP="00BD676A">
      <w:pPr>
        <w:numPr>
          <w:ilvl w:val="0"/>
          <w:numId w:val="29"/>
        </w:numPr>
        <w:spacing w:after="0" w:line="240" w:lineRule="auto"/>
        <w:ind w:left="0" w:firstLine="630"/>
        <w:contextualSpacing/>
        <w:jc w:val="both"/>
        <w:rPr>
          <w:rFonts w:ascii="Times New Roman" w:eastAsia="Calibri" w:hAnsi="Times New Roman" w:cs="Times New Roman"/>
          <w:sz w:val="24"/>
          <w:szCs w:val="24"/>
        </w:rPr>
      </w:pPr>
      <w:r w:rsidRPr="0001019A">
        <w:rPr>
          <w:rFonts w:ascii="Times New Roman" w:eastAsia="Calibri" w:hAnsi="Times New Roman" w:cs="Times New Roman"/>
          <w:sz w:val="24"/>
          <w:szCs w:val="24"/>
        </w:rPr>
        <w:t>Строительство «Учреждений клубного типа» необходимо реализовывать по принципу «Многофункциональных центров» культуры и искусства;</w:t>
      </w:r>
    </w:p>
    <w:p w:rsidR="00BD676A" w:rsidRPr="0001019A" w:rsidRDefault="00BD676A" w:rsidP="00BD676A">
      <w:pPr>
        <w:numPr>
          <w:ilvl w:val="0"/>
          <w:numId w:val="29"/>
        </w:numPr>
        <w:spacing w:after="0" w:line="240" w:lineRule="auto"/>
        <w:ind w:left="0" w:firstLine="630"/>
        <w:contextualSpacing/>
        <w:jc w:val="both"/>
        <w:rPr>
          <w:rFonts w:ascii="Times New Roman" w:eastAsia="Calibri" w:hAnsi="Times New Roman" w:cs="Times New Roman"/>
          <w:sz w:val="24"/>
          <w:szCs w:val="24"/>
        </w:rPr>
      </w:pPr>
      <w:r w:rsidRPr="0001019A">
        <w:rPr>
          <w:rFonts w:ascii="Times New Roman" w:eastAsia="Calibri" w:hAnsi="Times New Roman" w:cs="Times New Roman"/>
          <w:sz w:val="24"/>
          <w:szCs w:val="24"/>
        </w:rPr>
        <w:t>Значение базового показателя доступности в зависимости от характера территории, к которой он применяется, делится на совокупность поправочных коэффициентов:</w:t>
      </w:r>
    </w:p>
    <w:p w:rsidR="00BD676A" w:rsidRPr="0001019A" w:rsidRDefault="00BD676A" w:rsidP="00BD676A">
      <w:pPr>
        <w:numPr>
          <w:ilvl w:val="0"/>
          <w:numId w:val="30"/>
        </w:numPr>
        <w:spacing w:after="0" w:line="240" w:lineRule="auto"/>
        <w:ind w:left="0" w:firstLine="630"/>
        <w:contextualSpacing/>
        <w:jc w:val="both"/>
        <w:rPr>
          <w:rFonts w:ascii="Times New Roman" w:eastAsia="Calibri" w:hAnsi="Times New Roman" w:cs="Times New Roman"/>
          <w:sz w:val="24"/>
          <w:szCs w:val="24"/>
        </w:rPr>
      </w:pPr>
      <w:proofErr w:type="spellStart"/>
      <w:r w:rsidRPr="0001019A">
        <w:rPr>
          <w:rFonts w:ascii="Times New Roman" w:eastAsia="Calibri" w:hAnsi="Times New Roman" w:cs="Times New Roman"/>
          <w:sz w:val="24"/>
          <w:szCs w:val="24"/>
        </w:rPr>
        <w:t>К</w:t>
      </w:r>
      <w:r w:rsidRPr="0001019A">
        <w:rPr>
          <w:rFonts w:ascii="Times New Roman" w:eastAsia="Calibri" w:hAnsi="Times New Roman" w:cs="Times New Roman"/>
          <w:sz w:val="24"/>
          <w:szCs w:val="24"/>
          <w:vertAlign w:val="subscript"/>
        </w:rPr>
        <w:t>агл</w:t>
      </w:r>
      <w:proofErr w:type="spellEnd"/>
      <w:r w:rsidRPr="0001019A">
        <w:rPr>
          <w:rFonts w:ascii="Times New Roman" w:eastAsia="Calibri" w:hAnsi="Times New Roman" w:cs="Times New Roman"/>
          <w:sz w:val="24"/>
          <w:szCs w:val="24"/>
        </w:rPr>
        <w:t xml:space="preserve"> – коэффициент, учитывающий вхождение муниципального образования в состав агломерации (Приложение И</w:t>
      </w:r>
      <w:r>
        <w:rPr>
          <w:rFonts w:ascii="Times New Roman" w:eastAsia="Calibri" w:hAnsi="Times New Roman" w:cs="Times New Roman"/>
          <w:sz w:val="24"/>
          <w:szCs w:val="24"/>
        </w:rPr>
        <w:t xml:space="preserve"> РНГП Камчатского края</w:t>
      </w:r>
      <w:r w:rsidRPr="0001019A">
        <w:rPr>
          <w:rFonts w:ascii="Times New Roman" w:eastAsia="Calibri" w:hAnsi="Times New Roman" w:cs="Times New Roman"/>
          <w:sz w:val="24"/>
          <w:szCs w:val="24"/>
        </w:rPr>
        <w:t>);</w:t>
      </w:r>
    </w:p>
    <w:p w:rsidR="00BD676A" w:rsidRPr="0001019A" w:rsidRDefault="00BD676A" w:rsidP="00BD676A">
      <w:pPr>
        <w:numPr>
          <w:ilvl w:val="0"/>
          <w:numId w:val="30"/>
        </w:numPr>
        <w:spacing w:after="0" w:line="240" w:lineRule="auto"/>
        <w:ind w:left="0" w:firstLine="630"/>
        <w:contextualSpacing/>
        <w:rPr>
          <w:rFonts w:ascii="Times New Roman" w:eastAsia="Calibri" w:hAnsi="Times New Roman" w:cs="Times New Roman"/>
          <w:sz w:val="24"/>
          <w:szCs w:val="24"/>
        </w:rPr>
      </w:pPr>
      <w:proofErr w:type="spellStart"/>
      <w:r w:rsidRPr="0001019A">
        <w:rPr>
          <w:rFonts w:ascii="Times New Roman" w:eastAsia="Calibri" w:hAnsi="Times New Roman" w:cs="Times New Roman"/>
          <w:sz w:val="24"/>
          <w:szCs w:val="24"/>
        </w:rPr>
        <w:t>К</w:t>
      </w:r>
      <w:r w:rsidRPr="0001019A">
        <w:rPr>
          <w:rFonts w:ascii="Times New Roman" w:eastAsia="Calibri" w:hAnsi="Times New Roman" w:cs="Times New Roman"/>
          <w:sz w:val="24"/>
          <w:szCs w:val="24"/>
          <w:vertAlign w:val="subscript"/>
        </w:rPr>
        <w:t>град</w:t>
      </w:r>
      <w:proofErr w:type="spellEnd"/>
      <w:r w:rsidRPr="0001019A">
        <w:rPr>
          <w:rFonts w:ascii="Times New Roman" w:eastAsia="Calibri" w:hAnsi="Times New Roman" w:cs="Times New Roman"/>
          <w:sz w:val="24"/>
          <w:szCs w:val="24"/>
        </w:rPr>
        <w:t xml:space="preserve"> – коэффициент, учитывающий градостроительное развитие территории</w:t>
      </w:r>
      <w:r>
        <w:rPr>
          <w:rFonts w:ascii="Times New Roman" w:eastAsia="Calibri" w:hAnsi="Times New Roman" w:cs="Times New Roman"/>
          <w:sz w:val="24"/>
          <w:szCs w:val="24"/>
        </w:rPr>
        <w:t xml:space="preserve"> (Правила и область применения основной части РНГП Камчатского края)</w:t>
      </w:r>
      <w:r w:rsidRPr="0001019A">
        <w:rPr>
          <w:rFonts w:ascii="Times New Roman" w:eastAsia="Calibri" w:hAnsi="Times New Roman" w:cs="Times New Roman"/>
          <w:sz w:val="24"/>
          <w:szCs w:val="24"/>
        </w:rPr>
        <w:t>.</w:t>
      </w:r>
    </w:p>
    <w:p w:rsidR="00BD676A" w:rsidRPr="0001019A" w:rsidRDefault="00BD676A" w:rsidP="00BD676A">
      <w:pPr>
        <w:numPr>
          <w:ilvl w:val="0"/>
          <w:numId w:val="29"/>
        </w:numPr>
        <w:spacing w:after="0" w:line="240" w:lineRule="auto"/>
        <w:ind w:left="0" w:firstLine="630"/>
        <w:contextualSpacing/>
        <w:jc w:val="both"/>
        <w:rPr>
          <w:rFonts w:ascii="Times New Roman" w:eastAsia="Calibri" w:hAnsi="Times New Roman" w:cs="Times New Roman"/>
          <w:sz w:val="24"/>
          <w:szCs w:val="24"/>
        </w:rPr>
      </w:pPr>
      <w:r w:rsidRPr="0001019A">
        <w:rPr>
          <w:rFonts w:ascii="Times New Roman" w:eastAsia="Calibri" w:hAnsi="Times New Roman" w:cs="Times New Roman"/>
          <w:sz w:val="24"/>
          <w:szCs w:val="24"/>
        </w:rPr>
        <w:t xml:space="preserve">При разработке нормативов градостроительного проектирования </w:t>
      </w:r>
      <w:r>
        <w:rPr>
          <w:rFonts w:ascii="Times New Roman" w:eastAsia="Calibri" w:hAnsi="Times New Roman" w:cs="Times New Roman"/>
          <w:sz w:val="24"/>
          <w:szCs w:val="24"/>
        </w:rPr>
        <w:t>муниципального округа</w:t>
      </w:r>
      <w:r w:rsidRPr="0001019A">
        <w:rPr>
          <w:rFonts w:ascii="Times New Roman" w:eastAsia="Calibri" w:hAnsi="Times New Roman" w:cs="Times New Roman"/>
          <w:sz w:val="24"/>
          <w:szCs w:val="24"/>
        </w:rPr>
        <w:t xml:space="preserve"> возможен пересчет транспортной доступности, выраженной в мин., в метры в зависимости от средней скорости передвижения в каждом конкретном муниципальном образовании (населенном пункте) Камчатского края.</w:t>
      </w:r>
    </w:p>
    <w:p w:rsidR="00BD676A" w:rsidRDefault="00BD676A" w:rsidP="00BD676A">
      <w:pPr>
        <w:pStyle w:val="a4"/>
        <w:rPr>
          <w:lang w:eastAsia="ru-RU"/>
        </w:rPr>
      </w:pPr>
    </w:p>
    <w:p w:rsidR="00BD676A" w:rsidRPr="0001019A" w:rsidRDefault="00BD676A" w:rsidP="00BD676A">
      <w:pPr>
        <w:pStyle w:val="3"/>
        <w:jc w:val="center"/>
      </w:pPr>
      <w:bookmarkStart w:id="11" w:name="_Toc140627963"/>
      <w:r>
        <w:t xml:space="preserve">2.6.В области </w:t>
      </w:r>
      <w:r w:rsidRPr="0001019A">
        <w:t>создания условий для развития местного традиционного народного художественного</w:t>
      </w:r>
      <w:r>
        <w:t xml:space="preserve"> творчества</w:t>
      </w:r>
      <w:bookmarkEnd w:id="11"/>
    </w:p>
    <w:p w:rsidR="00BD676A" w:rsidRPr="00BD7AF3" w:rsidRDefault="00BD676A" w:rsidP="00BD676A">
      <w:pPr>
        <w:pStyle w:val="a6"/>
      </w:pPr>
      <w:r w:rsidRPr="00BD7AF3">
        <w:t xml:space="preserve">Расчетные показатели для объектов местного значения в области </w:t>
      </w:r>
      <w:r w:rsidRPr="0001019A">
        <w:t>создания условий для развития местного традиционного народного художественного творчества</w:t>
      </w:r>
      <w:r w:rsidRPr="00BD7AF3">
        <w:t xml:space="preserve"> установлены в соответствии с условиями текущей обеспеченности населения </w:t>
      </w:r>
      <w:r>
        <w:t>муниципального округа</w:t>
      </w:r>
      <w:r w:rsidRPr="00BD7AF3">
        <w:t xml:space="preserve">, а также документов стратегического планирования </w:t>
      </w:r>
      <w:r>
        <w:t>муниципального округа</w:t>
      </w:r>
      <w:r w:rsidRPr="00BD7AF3">
        <w:t xml:space="preserve">. </w:t>
      </w:r>
    </w:p>
    <w:p w:rsidR="00BD676A" w:rsidRDefault="00BD676A" w:rsidP="00BD676A">
      <w:pPr>
        <w:pStyle w:val="a6"/>
      </w:pPr>
      <w:r w:rsidRPr="00BD7AF3">
        <w:t xml:space="preserve">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w:t>
      </w:r>
      <w:r w:rsidRPr="00FA7E04">
        <w:t>таблице 1</w:t>
      </w:r>
      <w:r>
        <w:t>3</w:t>
      </w:r>
      <w:r w:rsidRPr="00FA7E04">
        <w:t>.</w:t>
      </w:r>
    </w:p>
    <w:p w:rsidR="00BD676A" w:rsidRPr="00FA7E04" w:rsidRDefault="00BD676A" w:rsidP="00BD676A">
      <w:pPr>
        <w:pStyle w:val="a4"/>
        <w:rPr>
          <w:lang w:eastAsia="ru-RU"/>
        </w:rPr>
      </w:pPr>
    </w:p>
    <w:p w:rsidR="00BD676A" w:rsidRDefault="00BD676A" w:rsidP="00BD676A">
      <w:pPr>
        <w:autoSpaceDE w:val="0"/>
        <w:spacing w:after="0" w:line="276" w:lineRule="auto"/>
        <w:ind w:firstLine="851"/>
        <w:jc w:val="center"/>
        <w:rPr>
          <w:rFonts w:ascii="Times New Roman" w:eastAsia="TimesNewRomanPSMT" w:hAnsi="Times New Roman" w:cs="Times New Roman"/>
          <w:sz w:val="24"/>
          <w:szCs w:val="24"/>
          <w:lang w:eastAsia="ru-RU"/>
        </w:rPr>
      </w:pPr>
      <w:r w:rsidRPr="00FA7E04">
        <w:rPr>
          <w:rFonts w:ascii="Times New Roman" w:eastAsia="TimesNewRomanPSMT" w:hAnsi="Times New Roman" w:cs="Times New Roman"/>
          <w:sz w:val="24"/>
          <w:szCs w:val="24"/>
          <w:lang w:eastAsia="ru-RU"/>
        </w:rPr>
        <w:t>Таблица 1</w:t>
      </w:r>
      <w:r>
        <w:rPr>
          <w:rFonts w:ascii="Times New Roman" w:eastAsia="TimesNewRomanPSMT" w:hAnsi="Times New Roman" w:cs="Times New Roman"/>
          <w:sz w:val="24"/>
          <w:szCs w:val="24"/>
          <w:lang w:eastAsia="ru-RU"/>
        </w:rPr>
        <w:t>3</w:t>
      </w:r>
      <w:r w:rsidRPr="00FA7E04">
        <w:rPr>
          <w:rFonts w:ascii="Times New Roman" w:eastAsia="TimesNewRomanPSMT" w:hAnsi="Times New Roman" w:cs="Times New Roman"/>
          <w:sz w:val="24"/>
          <w:szCs w:val="24"/>
          <w:lang w:eastAsia="ru-RU"/>
        </w:rPr>
        <w:t xml:space="preserve">. </w:t>
      </w:r>
      <w:r w:rsidRPr="006879B9">
        <w:rPr>
          <w:rFonts w:ascii="Times New Roman" w:eastAsia="TimesNewRomanPSMT" w:hAnsi="Times New Roman" w:cs="Times New Roman"/>
          <w:sz w:val="24"/>
          <w:szCs w:val="24"/>
          <w:lang w:eastAsia="ru-RU"/>
        </w:rPr>
        <w:t xml:space="preserve">Расчетные показатели для объектов </w:t>
      </w:r>
      <w:r w:rsidRPr="0001019A">
        <w:rPr>
          <w:rFonts w:ascii="Times New Roman" w:eastAsia="TimesNewRomanPSMT" w:hAnsi="Times New Roman" w:cs="Times New Roman"/>
          <w:sz w:val="24"/>
          <w:szCs w:val="24"/>
          <w:lang w:eastAsia="ru-RU"/>
        </w:rPr>
        <w:t>местного традиционного народного художественного творчества</w:t>
      </w:r>
    </w:p>
    <w:p w:rsidR="00BD676A" w:rsidRPr="006879B9" w:rsidRDefault="00BD676A" w:rsidP="00BD676A">
      <w:pPr>
        <w:autoSpaceDE w:val="0"/>
        <w:spacing w:after="0" w:line="276" w:lineRule="auto"/>
        <w:ind w:firstLine="851"/>
        <w:jc w:val="center"/>
        <w:rPr>
          <w:rFonts w:ascii="Times New Roman" w:eastAsia="TimesNewRomanPSMT" w:hAnsi="Times New Roman" w:cs="Times New Roman"/>
          <w:sz w:val="24"/>
          <w:szCs w:val="24"/>
          <w:lang w:eastAsia="ru-RU"/>
        </w:rPr>
      </w:pPr>
    </w:p>
    <w:tbl>
      <w:tblPr>
        <w:tblStyle w:val="aa"/>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2331"/>
        <w:gridCol w:w="1350"/>
        <w:gridCol w:w="1800"/>
        <w:gridCol w:w="1530"/>
        <w:gridCol w:w="1796"/>
      </w:tblGrid>
      <w:tr w:rsidR="00BD676A" w:rsidRPr="006879B9" w:rsidTr="00EF718C">
        <w:trPr>
          <w:tblHeader/>
        </w:trPr>
        <w:tc>
          <w:tcPr>
            <w:tcW w:w="534" w:type="dxa"/>
            <w:vMerge w:val="restart"/>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w:t>
            </w:r>
          </w:p>
          <w:p w:rsidR="00BD676A" w:rsidRPr="006879B9" w:rsidRDefault="00BD676A" w:rsidP="00EF718C">
            <w:pPr>
              <w:jc w:val="center"/>
              <w:rPr>
                <w:rFonts w:ascii="Times New Roman" w:eastAsia="Times New Roman" w:hAnsi="Times New Roman"/>
                <w:sz w:val="21"/>
                <w:szCs w:val="21"/>
              </w:rPr>
            </w:pPr>
            <w:r w:rsidRPr="006879B9">
              <w:rPr>
                <w:rFonts w:ascii="Times New Roman" w:eastAsia="Times New Roman" w:hAnsi="Times New Roman"/>
                <w:b/>
                <w:sz w:val="21"/>
                <w:szCs w:val="21"/>
              </w:rPr>
              <w:t xml:space="preserve">п/п   </w:t>
            </w:r>
            <w:r w:rsidRPr="006879B9">
              <w:rPr>
                <w:rFonts w:ascii="Times New Roman" w:eastAsia="Times New Roman" w:hAnsi="Times New Roman"/>
                <w:b/>
                <w:sz w:val="21"/>
                <w:szCs w:val="21"/>
              </w:rPr>
              <w:br/>
            </w:r>
          </w:p>
        </w:tc>
        <w:tc>
          <w:tcPr>
            <w:tcW w:w="2331" w:type="dxa"/>
            <w:vMerge w:val="restart"/>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Наименование </w:t>
            </w:r>
          </w:p>
          <w:p w:rsidR="00BD676A" w:rsidRPr="006879B9" w:rsidRDefault="00BD676A" w:rsidP="00EF718C">
            <w:pPr>
              <w:jc w:val="center"/>
              <w:rPr>
                <w:rFonts w:ascii="Times New Roman" w:eastAsia="Times New Roman" w:hAnsi="Times New Roman"/>
                <w:sz w:val="21"/>
                <w:szCs w:val="21"/>
              </w:rPr>
            </w:pPr>
            <w:r w:rsidRPr="006879B9">
              <w:rPr>
                <w:rFonts w:ascii="Times New Roman" w:eastAsia="Times New Roman" w:hAnsi="Times New Roman"/>
                <w:b/>
                <w:sz w:val="21"/>
                <w:szCs w:val="21"/>
              </w:rPr>
              <w:t>объекта</w:t>
            </w:r>
          </w:p>
        </w:tc>
        <w:tc>
          <w:tcPr>
            <w:tcW w:w="3150" w:type="dxa"/>
            <w:gridSpan w:val="2"/>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минимально </w:t>
            </w:r>
          </w:p>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BD676A" w:rsidRPr="006879B9" w:rsidRDefault="00BD676A" w:rsidP="00EF718C">
            <w:pPr>
              <w:jc w:val="center"/>
              <w:rPr>
                <w:rFonts w:ascii="Times New Roman" w:eastAsia="Times New Roman" w:hAnsi="Times New Roman"/>
                <w:sz w:val="21"/>
                <w:szCs w:val="21"/>
              </w:rPr>
            </w:pPr>
            <w:r w:rsidRPr="006879B9">
              <w:rPr>
                <w:rFonts w:ascii="Times New Roman" w:eastAsia="Times New Roman" w:hAnsi="Times New Roman"/>
                <w:b/>
                <w:sz w:val="21"/>
                <w:szCs w:val="21"/>
              </w:rPr>
              <w:t>обеспеченности</w:t>
            </w:r>
          </w:p>
        </w:tc>
        <w:tc>
          <w:tcPr>
            <w:tcW w:w="3326" w:type="dxa"/>
            <w:gridSpan w:val="2"/>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максимально </w:t>
            </w:r>
          </w:p>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территориальной </w:t>
            </w:r>
          </w:p>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доступности</w:t>
            </w:r>
          </w:p>
        </w:tc>
      </w:tr>
      <w:tr w:rsidR="00BD676A" w:rsidRPr="006879B9" w:rsidTr="00EF718C">
        <w:trPr>
          <w:trHeight w:val="513"/>
          <w:tblHeader/>
        </w:trPr>
        <w:tc>
          <w:tcPr>
            <w:tcW w:w="534" w:type="dxa"/>
            <w:vMerge/>
          </w:tcPr>
          <w:p w:rsidR="00BD676A" w:rsidRPr="006879B9" w:rsidRDefault="00BD676A" w:rsidP="00EF718C">
            <w:pPr>
              <w:jc w:val="both"/>
              <w:rPr>
                <w:rFonts w:ascii="Times New Roman" w:eastAsia="Times New Roman" w:hAnsi="Times New Roman"/>
                <w:sz w:val="21"/>
                <w:szCs w:val="21"/>
              </w:rPr>
            </w:pPr>
          </w:p>
        </w:tc>
        <w:tc>
          <w:tcPr>
            <w:tcW w:w="2331" w:type="dxa"/>
            <w:vMerge/>
          </w:tcPr>
          <w:p w:rsidR="00BD676A" w:rsidRPr="006879B9" w:rsidRDefault="00BD676A" w:rsidP="00EF718C">
            <w:pPr>
              <w:jc w:val="both"/>
              <w:rPr>
                <w:rFonts w:ascii="Times New Roman" w:eastAsia="Times New Roman" w:hAnsi="Times New Roman"/>
                <w:sz w:val="21"/>
                <w:szCs w:val="21"/>
              </w:rPr>
            </w:pPr>
          </w:p>
        </w:tc>
        <w:tc>
          <w:tcPr>
            <w:tcW w:w="1350" w:type="dxa"/>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800" w:type="dxa"/>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c>
          <w:tcPr>
            <w:tcW w:w="1530" w:type="dxa"/>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796" w:type="dxa"/>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r>
      <w:tr w:rsidR="00BD676A" w:rsidRPr="006879B9" w:rsidTr="00EF718C">
        <w:trPr>
          <w:trHeight w:val="358"/>
        </w:trPr>
        <w:tc>
          <w:tcPr>
            <w:tcW w:w="534" w:type="dxa"/>
            <w:tcBorders>
              <w:bottom w:val="single" w:sz="12" w:space="0" w:color="auto"/>
            </w:tcBorders>
            <w:vAlign w:val="center"/>
          </w:tcPr>
          <w:p w:rsidR="00BD676A" w:rsidRDefault="00BD676A" w:rsidP="00EF718C">
            <w:pPr>
              <w:jc w:val="center"/>
              <w:rPr>
                <w:rFonts w:ascii="Times New Roman" w:eastAsia="Times New Roman" w:hAnsi="Times New Roman"/>
                <w:sz w:val="21"/>
                <w:szCs w:val="21"/>
              </w:rPr>
            </w:pPr>
            <w:r>
              <w:rPr>
                <w:rFonts w:ascii="Times New Roman" w:eastAsia="Times New Roman" w:hAnsi="Times New Roman"/>
                <w:sz w:val="21"/>
                <w:szCs w:val="21"/>
              </w:rPr>
              <w:t>1</w:t>
            </w:r>
          </w:p>
        </w:tc>
        <w:tc>
          <w:tcPr>
            <w:tcW w:w="2331" w:type="dxa"/>
            <w:shd w:val="clear" w:color="auto" w:fill="auto"/>
          </w:tcPr>
          <w:p w:rsidR="00BD676A" w:rsidRPr="000961EA" w:rsidRDefault="00BD676A" w:rsidP="00EF718C">
            <w:pPr>
              <w:autoSpaceDE w:val="0"/>
              <w:spacing w:line="276" w:lineRule="auto"/>
              <w:rPr>
                <w:rFonts w:ascii="Times New Roman" w:eastAsia="Times New Roman" w:hAnsi="Times New Roman"/>
                <w:sz w:val="21"/>
                <w:szCs w:val="21"/>
              </w:rPr>
            </w:pPr>
            <w:r w:rsidRPr="000961EA">
              <w:rPr>
                <w:rFonts w:ascii="Times New Roman" w:eastAsia="Times New Roman" w:hAnsi="Times New Roman"/>
                <w:sz w:val="21"/>
                <w:szCs w:val="21"/>
              </w:rPr>
              <w:t>Центр развития местного традиционного народного творчества</w:t>
            </w:r>
          </w:p>
        </w:tc>
        <w:tc>
          <w:tcPr>
            <w:tcW w:w="1350" w:type="dxa"/>
            <w:shd w:val="clear" w:color="auto" w:fill="auto"/>
            <w:vAlign w:val="center"/>
          </w:tcPr>
          <w:p w:rsidR="00BD676A" w:rsidRPr="000961EA" w:rsidRDefault="00BD676A" w:rsidP="00EF718C">
            <w:pPr>
              <w:autoSpaceDE w:val="0"/>
              <w:spacing w:line="276" w:lineRule="auto"/>
              <w:jc w:val="center"/>
              <w:rPr>
                <w:rFonts w:ascii="Times New Roman" w:eastAsia="Times New Roman" w:hAnsi="Times New Roman"/>
                <w:sz w:val="21"/>
                <w:szCs w:val="21"/>
              </w:rPr>
            </w:pPr>
            <w:r w:rsidRPr="000961EA">
              <w:rPr>
                <w:rFonts w:ascii="Times New Roman" w:eastAsia="Times New Roman" w:hAnsi="Times New Roman"/>
                <w:sz w:val="21"/>
                <w:szCs w:val="21"/>
              </w:rPr>
              <w:t>Кол-во объектов, ед.</w:t>
            </w:r>
          </w:p>
        </w:tc>
        <w:tc>
          <w:tcPr>
            <w:tcW w:w="1800" w:type="dxa"/>
            <w:shd w:val="clear" w:color="auto" w:fill="auto"/>
            <w:vAlign w:val="center"/>
          </w:tcPr>
          <w:p w:rsidR="00BD676A" w:rsidRPr="000961EA" w:rsidRDefault="00BD676A" w:rsidP="00EF718C">
            <w:pPr>
              <w:autoSpaceDE w:val="0"/>
              <w:spacing w:line="276" w:lineRule="auto"/>
              <w:jc w:val="center"/>
              <w:rPr>
                <w:rFonts w:ascii="Times New Roman" w:eastAsia="Times New Roman" w:hAnsi="Times New Roman"/>
                <w:sz w:val="21"/>
                <w:szCs w:val="21"/>
              </w:rPr>
            </w:pPr>
            <w:r w:rsidRPr="000961EA">
              <w:rPr>
                <w:rFonts w:ascii="Times New Roman" w:eastAsia="Times New Roman" w:hAnsi="Times New Roman"/>
                <w:sz w:val="21"/>
                <w:szCs w:val="21"/>
              </w:rPr>
              <w:t>Устанавливается по согласованию с ОМСУ</w:t>
            </w:r>
            <w:r w:rsidRPr="000961EA">
              <w:rPr>
                <w:rFonts w:ascii="Times New Roman" w:eastAsia="Times New Roman" w:hAnsi="Times New Roman"/>
                <w:sz w:val="21"/>
                <w:szCs w:val="21"/>
                <w:vertAlign w:val="superscript"/>
              </w:rPr>
              <w:t>1</w:t>
            </w:r>
          </w:p>
        </w:tc>
        <w:tc>
          <w:tcPr>
            <w:tcW w:w="1530" w:type="dxa"/>
            <w:tcBorders>
              <w:bottom w:val="single" w:sz="12" w:space="0" w:color="auto"/>
            </w:tcBorders>
            <w:vAlign w:val="center"/>
          </w:tcPr>
          <w:p w:rsidR="00BD676A" w:rsidRPr="009C39D7" w:rsidRDefault="00BD676A" w:rsidP="00EF718C">
            <w:pPr>
              <w:autoSpaceDE w:val="0"/>
              <w:spacing w:line="276" w:lineRule="auto"/>
              <w:jc w:val="center"/>
              <w:rPr>
                <w:rFonts w:ascii="Times New Roman" w:eastAsia="Times New Roman" w:hAnsi="Times New Roman"/>
                <w:sz w:val="21"/>
                <w:szCs w:val="21"/>
              </w:rPr>
            </w:pPr>
            <w:r>
              <w:rPr>
                <w:rFonts w:ascii="Times New Roman" w:eastAsia="Times New Roman" w:hAnsi="Times New Roman"/>
                <w:sz w:val="21"/>
                <w:szCs w:val="21"/>
              </w:rPr>
              <w:t>Транспортная доступность, м</w:t>
            </w:r>
          </w:p>
        </w:tc>
        <w:tc>
          <w:tcPr>
            <w:tcW w:w="1796" w:type="dxa"/>
            <w:vAlign w:val="center"/>
          </w:tcPr>
          <w:p w:rsidR="00BD676A" w:rsidRDefault="00BD676A" w:rsidP="00EF718C">
            <w:pPr>
              <w:autoSpaceDE w:val="0"/>
              <w:spacing w:line="276" w:lineRule="auto"/>
              <w:jc w:val="center"/>
              <w:rPr>
                <w:rFonts w:ascii="Times New Roman" w:eastAsia="Times New Roman" w:hAnsi="Times New Roman"/>
                <w:sz w:val="21"/>
                <w:szCs w:val="21"/>
              </w:rPr>
            </w:pPr>
            <w:r w:rsidRPr="000961EA">
              <w:rPr>
                <w:rFonts w:ascii="Times New Roman" w:eastAsia="Times New Roman" w:hAnsi="Times New Roman"/>
                <w:sz w:val="21"/>
                <w:szCs w:val="21"/>
              </w:rPr>
              <w:t>Устанавливается по согласованию с ОМСУ</w:t>
            </w:r>
            <w:r w:rsidRPr="000961EA">
              <w:rPr>
                <w:rFonts w:ascii="Times New Roman" w:eastAsia="Times New Roman" w:hAnsi="Times New Roman"/>
                <w:sz w:val="21"/>
                <w:szCs w:val="21"/>
                <w:vertAlign w:val="superscript"/>
              </w:rPr>
              <w:t>1</w:t>
            </w:r>
          </w:p>
        </w:tc>
      </w:tr>
    </w:tbl>
    <w:p w:rsidR="00BD676A" w:rsidRDefault="00BD676A" w:rsidP="00BD676A">
      <w:pPr>
        <w:spacing w:after="0" w:line="240" w:lineRule="auto"/>
        <w:ind w:left="567"/>
        <w:contextualSpacing/>
        <w:rPr>
          <w:rFonts w:ascii="Times New Roman" w:eastAsia="Calibri" w:hAnsi="Times New Roman" w:cs="Times New Roman"/>
          <w:sz w:val="24"/>
          <w:szCs w:val="24"/>
        </w:rPr>
      </w:pPr>
    </w:p>
    <w:p w:rsidR="00BD676A" w:rsidRPr="000961EA" w:rsidRDefault="00BD676A" w:rsidP="00BD676A">
      <w:pPr>
        <w:pStyle w:val="a6"/>
      </w:pPr>
      <w:r w:rsidRPr="000961EA">
        <w:t>Пр</w:t>
      </w:r>
      <w:r>
        <w:t>имечание</w:t>
      </w:r>
      <w:r w:rsidRPr="000961EA">
        <w:t>:</w:t>
      </w:r>
    </w:p>
    <w:p w:rsidR="00BD676A" w:rsidRPr="000961EA" w:rsidRDefault="00BD676A" w:rsidP="00BD676A">
      <w:pPr>
        <w:pStyle w:val="a6"/>
        <w:numPr>
          <w:ilvl w:val="0"/>
          <w:numId w:val="32"/>
        </w:numPr>
        <w:ind w:left="0" w:firstLine="450"/>
      </w:pPr>
      <w:r w:rsidRPr="000961EA">
        <w:t>Показатели обеспеченности и территориальной доступности могут быть установлены ОМСУ при наличии соответствующих положений в стратегии социально-экономического развития муниципального образования.</w:t>
      </w:r>
    </w:p>
    <w:p w:rsidR="00BD676A" w:rsidRDefault="00BD676A" w:rsidP="00BD676A">
      <w:pPr>
        <w:pStyle w:val="a4"/>
        <w:rPr>
          <w:lang w:eastAsia="ru-RU"/>
        </w:rPr>
      </w:pPr>
    </w:p>
    <w:p w:rsidR="00BD676A" w:rsidRPr="0005251F" w:rsidRDefault="00BD676A" w:rsidP="00BD676A">
      <w:pPr>
        <w:pStyle w:val="a4"/>
        <w:rPr>
          <w:lang w:eastAsia="ru-RU"/>
        </w:rPr>
      </w:pPr>
    </w:p>
    <w:p w:rsidR="00BD676A" w:rsidRDefault="00BD676A" w:rsidP="00BD676A">
      <w:pPr>
        <w:pStyle w:val="3"/>
      </w:pPr>
      <w:bookmarkStart w:id="12" w:name="_Toc140627964"/>
      <w:r>
        <w:t>2.7.В области рекреации и туризма, обустройства мест массового отдыха населения</w:t>
      </w:r>
      <w:bookmarkEnd w:id="12"/>
    </w:p>
    <w:p w:rsidR="00BD676A" w:rsidRPr="00BD7AF3" w:rsidRDefault="00BD676A" w:rsidP="00BD676A">
      <w:pPr>
        <w:pStyle w:val="a6"/>
      </w:pPr>
      <w:r w:rsidRPr="00BD7AF3">
        <w:t xml:space="preserve">Расчетные показатели для объектов местного значения в области </w:t>
      </w:r>
      <w:r>
        <w:t>рекреации и туризма</w:t>
      </w:r>
      <w:r w:rsidRPr="00BD7AF3">
        <w:t xml:space="preserve"> установлены в соответствии с условиями текущей обеспеченности населения </w:t>
      </w:r>
      <w:r>
        <w:t>муниципального округа</w:t>
      </w:r>
      <w:r w:rsidRPr="00BD7AF3">
        <w:t xml:space="preserve">, а также документов стратегического планирования </w:t>
      </w:r>
      <w:r>
        <w:t>муниципального округа</w:t>
      </w:r>
      <w:r w:rsidRPr="00BD7AF3">
        <w:t xml:space="preserve">. </w:t>
      </w:r>
    </w:p>
    <w:p w:rsidR="00BD676A" w:rsidRDefault="00BD676A" w:rsidP="00BD676A">
      <w:pPr>
        <w:pStyle w:val="a6"/>
      </w:pPr>
      <w:r w:rsidRPr="00BD7AF3">
        <w:t xml:space="preserve">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w:t>
      </w:r>
      <w:r w:rsidRPr="00FA7E04">
        <w:t>таблице 1</w:t>
      </w:r>
      <w:r>
        <w:t>4</w:t>
      </w:r>
      <w:r w:rsidRPr="00FA7E04">
        <w:t>.</w:t>
      </w:r>
    </w:p>
    <w:p w:rsidR="00BD676A" w:rsidRPr="00FA7E04" w:rsidRDefault="00BD676A" w:rsidP="00BD676A">
      <w:pPr>
        <w:pStyle w:val="a4"/>
        <w:rPr>
          <w:lang w:eastAsia="ru-RU"/>
        </w:rPr>
      </w:pPr>
    </w:p>
    <w:p w:rsidR="00BD676A" w:rsidRDefault="00BD676A" w:rsidP="00BD676A">
      <w:pPr>
        <w:autoSpaceDE w:val="0"/>
        <w:spacing w:after="0" w:line="276" w:lineRule="auto"/>
        <w:ind w:firstLine="851"/>
        <w:jc w:val="center"/>
        <w:rPr>
          <w:rFonts w:ascii="Times New Roman" w:eastAsia="TimesNewRomanPSMT" w:hAnsi="Times New Roman" w:cs="Times New Roman"/>
          <w:sz w:val="24"/>
          <w:szCs w:val="24"/>
          <w:lang w:eastAsia="ru-RU"/>
        </w:rPr>
      </w:pPr>
      <w:r w:rsidRPr="00FA7E04">
        <w:rPr>
          <w:rFonts w:ascii="Times New Roman" w:eastAsia="TimesNewRomanPSMT" w:hAnsi="Times New Roman" w:cs="Times New Roman"/>
          <w:sz w:val="24"/>
          <w:szCs w:val="24"/>
          <w:lang w:eastAsia="ru-RU"/>
        </w:rPr>
        <w:t>Таблица 1</w:t>
      </w:r>
      <w:r>
        <w:rPr>
          <w:rFonts w:ascii="Times New Roman" w:eastAsia="TimesNewRomanPSMT" w:hAnsi="Times New Roman" w:cs="Times New Roman"/>
          <w:sz w:val="24"/>
          <w:szCs w:val="24"/>
          <w:lang w:eastAsia="ru-RU"/>
        </w:rPr>
        <w:t>4</w:t>
      </w:r>
      <w:r w:rsidRPr="00FA7E04">
        <w:rPr>
          <w:rFonts w:ascii="Times New Roman" w:eastAsia="TimesNewRomanPSMT" w:hAnsi="Times New Roman" w:cs="Times New Roman"/>
          <w:sz w:val="24"/>
          <w:szCs w:val="24"/>
          <w:lang w:eastAsia="ru-RU"/>
        </w:rPr>
        <w:t xml:space="preserve">. </w:t>
      </w:r>
      <w:r w:rsidRPr="006879B9">
        <w:rPr>
          <w:rFonts w:ascii="Times New Roman" w:eastAsia="TimesNewRomanPSMT" w:hAnsi="Times New Roman" w:cs="Times New Roman"/>
          <w:sz w:val="24"/>
          <w:szCs w:val="24"/>
          <w:lang w:eastAsia="ru-RU"/>
        </w:rPr>
        <w:t xml:space="preserve">Расчетные показатели для объектов в области </w:t>
      </w:r>
      <w:r>
        <w:rPr>
          <w:rFonts w:ascii="Times New Roman" w:eastAsia="TimesNewRomanPSMT" w:hAnsi="Times New Roman" w:cs="Times New Roman"/>
          <w:sz w:val="24"/>
          <w:szCs w:val="24"/>
          <w:lang w:eastAsia="ru-RU"/>
        </w:rPr>
        <w:t>рекреации и туризма</w:t>
      </w:r>
    </w:p>
    <w:p w:rsidR="00BD676A" w:rsidRPr="006879B9" w:rsidRDefault="00BD676A" w:rsidP="00BD676A">
      <w:pPr>
        <w:autoSpaceDE w:val="0"/>
        <w:spacing w:after="0" w:line="276" w:lineRule="auto"/>
        <w:ind w:firstLine="851"/>
        <w:jc w:val="right"/>
        <w:rPr>
          <w:rFonts w:ascii="Times New Roman" w:eastAsia="TimesNewRomanPSMT" w:hAnsi="Times New Roman" w:cs="Times New Roman"/>
          <w:sz w:val="24"/>
          <w:szCs w:val="24"/>
          <w:lang w:eastAsia="ru-RU"/>
        </w:rPr>
      </w:pPr>
    </w:p>
    <w:tbl>
      <w:tblPr>
        <w:tblStyle w:val="aa"/>
        <w:tblW w:w="934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2570"/>
        <w:gridCol w:w="1417"/>
        <w:gridCol w:w="1843"/>
        <w:gridCol w:w="1559"/>
        <w:gridCol w:w="1418"/>
      </w:tblGrid>
      <w:tr w:rsidR="00BD676A" w:rsidRPr="006879B9" w:rsidTr="00EF718C">
        <w:trPr>
          <w:tblHeader/>
        </w:trPr>
        <w:tc>
          <w:tcPr>
            <w:tcW w:w="534" w:type="dxa"/>
            <w:vMerge w:val="restart"/>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w:t>
            </w:r>
          </w:p>
          <w:p w:rsidR="00BD676A" w:rsidRPr="006879B9" w:rsidRDefault="00BD676A" w:rsidP="00EF718C">
            <w:pPr>
              <w:jc w:val="center"/>
              <w:rPr>
                <w:rFonts w:ascii="Times New Roman" w:eastAsia="Times New Roman" w:hAnsi="Times New Roman"/>
                <w:sz w:val="21"/>
                <w:szCs w:val="21"/>
              </w:rPr>
            </w:pPr>
            <w:r w:rsidRPr="006879B9">
              <w:rPr>
                <w:rFonts w:ascii="Times New Roman" w:eastAsia="Times New Roman" w:hAnsi="Times New Roman"/>
                <w:b/>
                <w:sz w:val="21"/>
                <w:szCs w:val="21"/>
              </w:rPr>
              <w:t xml:space="preserve">п/п   </w:t>
            </w:r>
            <w:r w:rsidRPr="006879B9">
              <w:rPr>
                <w:rFonts w:ascii="Times New Roman" w:eastAsia="Times New Roman" w:hAnsi="Times New Roman"/>
                <w:b/>
                <w:sz w:val="21"/>
                <w:szCs w:val="21"/>
              </w:rPr>
              <w:br/>
            </w:r>
          </w:p>
        </w:tc>
        <w:tc>
          <w:tcPr>
            <w:tcW w:w="2570" w:type="dxa"/>
            <w:vMerge w:val="restart"/>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Наименование </w:t>
            </w:r>
          </w:p>
          <w:p w:rsidR="00BD676A" w:rsidRPr="006879B9" w:rsidRDefault="00BD676A" w:rsidP="00EF718C">
            <w:pPr>
              <w:jc w:val="center"/>
              <w:rPr>
                <w:rFonts w:ascii="Times New Roman" w:eastAsia="Times New Roman" w:hAnsi="Times New Roman"/>
                <w:sz w:val="21"/>
                <w:szCs w:val="21"/>
              </w:rPr>
            </w:pPr>
            <w:r w:rsidRPr="006879B9">
              <w:rPr>
                <w:rFonts w:ascii="Times New Roman" w:eastAsia="Times New Roman" w:hAnsi="Times New Roman"/>
                <w:b/>
                <w:sz w:val="21"/>
                <w:szCs w:val="21"/>
              </w:rPr>
              <w:t>объекта</w:t>
            </w:r>
          </w:p>
        </w:tc>
        <w:tc>
          <w:tcPr>
            <w:tcW w:w="3260" w:type="dxa"/>
            <w:gridSpan w:val="2"/>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минимально </w:t>
            </w:r>
          </w:p>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BD676A" w:rsidRPr="006879B9" w:rsidRDefault="00BD676A" w:rsidP="00EF718C">
            <w:pPr>
              <w:jc w:val="center"/>
              <w:rPr>
                <w:rFonts w:ascii="Times New Roman" w:eastAsia="Times New Roman" w:hAnsi="Times New Roman"/>
                <w:sz w:val="21"/>
                <w:szCs w:val="21"/>
              </w:rPr>
            </w:pPr>
            <w:r w:rsidRPr="006879B9">
              <w:rPr>
                <w:rFonts w:ascii="Times New Roman" w:eastAsia="Times New Roman" w:hAnsi="Times New Roman"/>
                <w:b/>
                <w:sz w:val="21"/>
                <w:szCs w:val="21"/>
              </w:rPr>
              <w:t>обеспеченности</w:t>
            </w:r>
          </w:p>
        </w:tc>
        <w:tc>
          <w:tcPr>
            <w:tcW w:w="2977" w:type="dxa"/>
            <w:gridSpan w:val="2"/>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Показатель максимально </w:t>
            </w:r>
          </w:p>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допустимого уровня </w:t>
            </w:r>
          </w:p>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территориальной </w:t>
            </w:r>
          </w:p>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доступности</w:t>
            </w:r>
          </w:p>
        </w:tc>
      </w:tr>
      <w:tr w:rsidR="00BD676A" w:rsidRPr="006879B9" w:rsidTr="00EF718C">
        <w:trPr>
          <w:trHeight w:val="513"/>
          <w:tblHeader/>
        </w:trPr>
        <w:tc>
          <w:tcPr>
            <w:tcW w:w="534" w:type="dxa"/>
            <w:vMerge/>
          </w:tcPr>
          <w:p w:rsidR="00BD676A" w:rsidRPr="006879B9" w:rsidRDefault="00BD676A" w:rsidP="00EF718C">
            <w:pPr>
              <w:jc w:val="both"/>
              <w:rPr>
                <w:rFonts w:ascii="Times New Roman" w:eastAsia="Times New Roman" w:hAnsi="Times New Roman"/>
                <w:sz w:val="21"/>
                <w:szCs w:val="21"/>
              </w:rPr>
            </w:pPr>
          </w:p>
        </w:tc>
        <w:tc>
          <w:tcPr>
            <w:tcW w:w="2570" w:type="dxa"/>
            <w:vMerge/>
          </w:tcPr>
          <w:p w:rsidR="00BD676A" w:rsidRPr="006879B9" w:rsidRDefault="00BD676A" w:rsidP="00EF718C">
            <w:pPr>
              <w:jc w:val="both"/>
              <w:rPr>
                <w:rFonts w:ascii="Times New Roman" w:eastAsia="Times New Roman" w:hAnsi="Times New Roman"/>
                <w:sz w:val="21"/>
                <w:szCs w:val="21"/>
              </w:rPr>
            </w:pPr>
          </w:p>
        </w:tc>
        <w:tc>
          <w:tcPr>
            <w:tcW w:w="1417" w:type="dxa"/>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843" w:type="dxa"/>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c>
          <w:tcPr>
            <w:tcW w:w="1559" w:type="dxa"/>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 xml:space="preserve">Единица </w:t>
            </w:r>
          </w:p>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измерения</w:t>
            </w:r>
          </w:p>
        </w:tc>
        <w:tc>
          <w:tcPr>
            <w:tcW w:w="1418" w:type="dxa"/>
            <w:vAlign w:val="center"/>
          </w:tcPr>
          <w:p w:rsidR="00BD676A" w:rsidRPr="006879B9" w:rsidRDefault="00BD676A" w:rsidP="00EF718C">
            <w:pPr>
              <w:jc w:val="center"/>
              <w:rPr>
                <w:rFonts w:ascii="Times New Roman" w:eastAsia="Times New Roman" w:hAnsi="Times New Roman"/>
                <w:b/>
                <w:sz w:val="21"/>
                <w:szCs w:val="21"/>
              </w:rPr>
            </w:pPr>
            <w:r w:rsidRPr="006879B9">
              <w:rPr>
                <w:rFonts w:ascii="Times New Roman" w:eastAsia="Times New Roman" w:hAnsi="Times New Roman"/>
                <w:b/>
                <w:sz w:val="21"/>
                <w:szCs w:val="21"/>
              </w:rPr>
              <w:t>Величина</w:t>
            </w:r>
          </w:p>
        </w:tc>
      </w:tr>
      <w:tr w:rsidR="00BD676A" w:rsidRPr="006879B9" w:rsidTr="00EF718C">
        <w:trPr>
          <w:trHeight w:val="358"/>
        </w:trPr>
        <w:tc>
          <w:tcPr>
            <w:tcW w:w="534" w:type="dxa"/>
            <w:tcBorders>
              <w:bottom w:val="single" w:sz="12" w:space="0" w:color="auto"/>
            </w:tcBorders>
            <w:vAlign w:val="center"/>
          </w:tcPr>
          <w:p w:rsidR="00BD676A" w:rsidRDefault="00BD676A" w:rsidP="00EF718C">
            <w:pPr>
              <w:jc w:val="center"/>
              <w:rPr>
                <w:rFonts w:ascii="Times New Roman" w:eastAsia="Times New Roman" w:hAnsi="Times New Roman"/>
                <w:sz w:val="21"/>
                <w:szCs w:val="21"/>
              </w:rPr>
            </w:pPr>
            <w:r>
              <w:rPr>
                <w:rFonts w:ascii="Times New Roman" w:eastAsia="Times New Roman" w:hAnsi="Times New Roman"/>
                <w:sz w:val="21"/>
                <w:szCs w:val="21"/>
              </w:rPr>
              <w:t>1</w:t>
            </w:r>
          </w:p>
        </w:tc>
        <w:tc>
          <w:tcPr>
            <w:tcW w:w="2570" w:type="dxa"/>
            <w:tcBorders>
              <w:bottom w:val="single" w:sz="12" w:space="0" w:color="auto"/>
            </w:tcBorders>
          </w:tcPr>
          <w:p w:rsidR="00BD676A" w:rsidRDefault="00BD676A" w:rsidP="00EF718C">
            <w:pPr>
              <w:rPr>
                <w:rFonts w:ascii="Times New Roman" w:eastAsia="Times New Roman" w:hAnsi="Times New Roman"/>
                <w:sz w:val="21"/>
                <w:szCs w:val="21"/>
              </w:rPr>
            </w:pPr>
            <w:r w:rsidRPr="00E91286">
              <w:rPr>
                <w:rFonts w:ascii="Times New Roman" w:eastAsia="Times New Roman" w:hAnsi="Times New Roman"/>
                <w:sz w:val="21"/>
                <w:szCs w:val="21"/>
              </w:rPr>
              <w:t>Общественная уборная в местах массового пребывания людей</w:t>
            </w:r>
          </w:p>
        </w:tc>
        <w:tc>
          <w:tcPr>
            <w:tcW w:w="1417" w:type="dxa"/>
            <w:tcBorders>
              <w:bottom w:val="single" w:sz="12" w:space="0" w:color="auto"/>
            </w:tcBorders>
            <w:vAlign w:val="center"/>
          </w:tcPr>
          <w:p w:rsidR="00BD676A" w:rsidRPr="004839B3" w:rsidRDefault="00BD676A" w:rsidP="00EF718C">
            <w:pPr>
              <w:jc w:val="center"/>
              <w:rPr>
                <w:rFonts w:ascii="Times New Roman" w:eastAsia="Times New Roman" w:hAnsi="Times New Roman"/>
                <w:sz w:val="21"/>
                <w:szCs w:val="21"/>
                <w:vertAlign w:val="superscript"/>
              </w:rPr>
            </w:pPr>
            <w:r>
              <w:rPr>
                <w:rFonts w:ascii="Times New Roman" w:eastAsia="Times New Roman" w:hAnsi="Times New Roman"/>
                <w:sz w:val="21"/>
                <w:szCs w:val="21"/>
              </w:rPr>
              <w:t>кол-во мест на 500 посетителей</w:t>
            </w:r>
            <w:r>
              <w:rPr>
                <w:rFonts w:ascii="Times New Roman" w:eastAsia="Times New Roman" w:hAnsi="Times New Roman"/>
                <w:sz w:val="21"/>
                <w:szCs w:val="21"/>
                <w:vertAlign w:val="superscript"/>
              </w:rPr>
              <w:t>1</w:t>
            </w:r>
          </w:p>
        </w:tc>
        <w:tc>
          <w:tcPr>
            <w:tcW w:w="1843" w:type="dxa"/>
            <w:tcBorders>
              <w:bottom w:val="single" w:sz="12" w:space="0" w:color="auto"/>
            </w:tcBorders>
            <w:vAlign w:val="center"/>
          </w:tcPr>
          <w:p w:rsidR="00BD676A" w:rsidRPr="006879B9" w:rsidRDefault="00BD676A" w:rsidP="00EF718C">
            <w:pPr>
              <w:jc w:val="center"/>
              <w:rPr>
                <w:rFonts w:ascii="Times New Roman" w:eastAsia="Times New Roman" w:hAnsi="Times New Roman"/>
                <w:sz w:val="21"/>
                <w:szCs w:val="21"/>
              </w:rPr>
            </w:pPr>
            <w:r>
              <w:rPr>
                <w:rFonts w:ascii="Times New Roman" w:eastAsia="Times New Roman" w:hAnsi="Times New Roman"/>
                <w:sz w:val="21"/>
                <w:szCs w:val="21"/>
              </w:rPr>
              <w:t>1</w:t>
            </w:r>
          </w:p>
        </w:tc>
        <w:tc>
          <w:tcPr>
            <w:tcW w:w="1559" w:type="dxa"/>
            <w:tcBorders>
              <w:bottom w:val="single" w:sz="12" w:space="0" w:color="auto"/>
            </w:tcBorders>
            <w:vAlign w:val="center"/>
          </w:tcPr>
          <w:p w:rsidR="00BD676A" w:rsidRPr="009C39D7" w:rsidRDefault="00BD676A" w:rsidP="00EF718C">
            <w:pPr>
              <w:autoSpaceDE w:val="0"/>
              <w:spacing w:line="276" w:lineRule="auto"/>
              <w:jc w:val="center"/>
              <w:rPr>
                <w:rFonts w:ascii="Times New Roman" w:eastAsia="Times New Roman" w:hAnsi="Times New Roman"/>
                <w:sz w:val="21"/>
                <w:szCs w:val="21"/>
              </w:rPr>
            </w:pPr>
            <w:r>
              <w:rPr>
                <w:rFonts w:ascii="Times New Roman" w:eastAsia="Times New Roman" w:hAnsi="Times New Roman"/>
                <w:sz w:val="21"/>
                <w:szCs w:val="21"/>
              </w:rPr>
              <w:t>Пешеходная доступность, м</w:t>
            </w:r>
          </w:p>
        </w:tc>
        <w:tc>
          <w:tcPr>
            <w:tcW w:w="1418" w:type="dxa"/>
            <w:vAlign w:val="center"/>
          </w:tcPr>
          <w:p w:rsidR="00BD676A" w:rsidRDefault="00BD676A" w:rsidP="00EF718C">
            <w:pPr>
              <w:autoSpaceDE w:val="0"/>
              <w:spacing w:line="276" w:lineRule="auto"/>
              <w:jc w:val="center"/>
              <w:rPr>
                <w:rFonts w:ascii="Times New Roman" w:eastAsia="Times New Roman" w:hAnsi="Times New Roman"/>
                <w:sz w:val="21"/>
                <w:szCs w:val="21"/>
              </w:rPr>
            </w:pPr>
            <w:r>
              <w:rPr>
                <w:rFonts w:ascii="Times New Roman" w:eastAsia="Times New Roman" w:hAnsi="Times New Roman"/>
                <w:sz w:val="21"/>
                <w:szCs w:val="21"/>
              </w:rPr>
              <w:t>750</w:t>
            </w:r>
          </w:p>
        </w:tc>
      </w:tr>
    </w:tbl>
    <w:p w:rsidR="00BD676A" w:rsidRDefault="00BD676A" w:rsidP="00BD676A">
      <w:pPr>
        <w:spacing w:after="0" w:line="240" w:lineRule="auto"/>
        <w:ind w:left="567"/>
        <w:contextualSpacing/>
        <w:rPr>
          <w:rFonts w:ascii="Times New Roman" w:eastAsia="Calibri" w:hAnsi="Times New Roman" w:cs="Times New Roman"/>
          <w:sz w:val="24"/>
          <w:szCs w:val="24"/>
        </w:rPr>
      </w:pPr>
    </w:p>
    <w:p w:rsidR="00BD676A" w:rsidRPr="004839B3" w:rsidRDefault="00BD676A" w:rsidP="00BD676A">
      <w:pPr>
        <w:spacing w:after="0" w:line="240" w:lineRule="auto"/>
        <w:ind w:left="567" w:hanging="141"/>
        <w:contextualSpacing/>
        <w:rPr>
          <w:rFonts w:ascii="Times New Roman" w:eastAsia="Calibri" w:hAnsi="Times New Roman" w:cs="Times New Roman"/>
          <w:sz w:val="24"/>
          <w:szCs w:val="24"/>
        </w:rPr>
      </w:pPr>
      <w:r>
        <w:rPr>
          <w:rFonts w:ascii="Times New Roman" w:eastAsia="Calibri" w:hAnsi="Times New Roman" w:cs="Times New Roman"/>
          <w:sz w:val="24"/>
          <w:szCs w:val="24"/>
        </w:rPr>
        <w:t>Примечания</w:t>
      </w:r>
      <w:r w:rsidRPr="004839B3">
        <w:rPr>
          <w:rFonts w:ascii="Times New Roman" w:eastAsia="Calibri" w:hAnsi="Times New Roman" w:cs="Times New Roman"/>
          <w:sz w:val="24"/>
          <w:szCs w:val="24"/>
        </w:rPr>
        <w:t>:</w:t>
      </w:r>
    </w:p>
    <w:p w:rsidR="00BD676A" w:rsidRPr="004839B3" w:rsidRDefault="00BD676A" w:rsidP="00BD676A">
      <w:pPr>
        <w:numPr>
          <w:ilvl w:val="0"/>
          <w:numId w:val="27"/>
        </w:numPr>
        <w:spacing w:after="0" w:line="240" w:lineRule="auto"/>
        <w:ind w:left="0" w:firstLine="567"/>
        <w:contextualSpacing/>
        <w:jc w:val="both"/>
        <w:rPr>
          <w:rFonts w:ascii="Times New Roman" w:eastAsia="Calibri" w:hAnsi="Times New Roman" w:cs="Times New Roman"/>
          <w:sz w:val="24"/>
          <w:szCs w:val="24"/>
        </w:rPr>
      </w:pPr>
      <w:r w:rsidRPr="004839B3">
        <w:rPr>
          <w:rFonts w:ascii="Times New Roman" w:eastAsia="Calibri" w:hAnsi="Times New Roman" w:cs="Times New Roman"/>
          <w:sz w:val="24"/>
          <w:szCs w:val="24"/>
        </w:rPr>
        <w:t>Но не менее 1 в местах массового пребывания людей;</w:t>
      </w:r>
    </w:p>
    <w:p w:rsidR="00BD676A" w:rsidRPr="004839B3" w:rsidRDefault="00BD676A" w:rsidP="00BD676A">
      <w:pPr>
        <w:numPr>
          <w:ilvl w:val="0"/>
          <w:numId w:val="27"/>
        </w:numPr>
        <w:spacing w:after="0" w:line="240" w:lineRule="auto"/>
        <w:ind w:left="0" w:firstLine="567"/>
        <w:contextualSpacing/>
        <w:jc w:val="both"/>
        <w:rPr>
          <w:rFonts w:ascii="Times New Roman" w:eastAsia="Calibri" w:hAnsi="Times New Roman" w:cs="Times New Roman"/>
          <w:sz w:val="24"/>
          <w:szCs w:val="24"/>
        </w:rPr>
      </w:pPr>
      <w:r w:rsidRPr="004839B3">
        <w:rPr>
          <w:rFonts w:ascii="Times New Roman" w:eastAsia="Calibri" w:hAnsi="Times New Roman" w:cs="Times New Roman"/>
          <w:sz w:val="24"/>
          <w:szCs w:val="24"/>
        </w:rPr>
        <w:t>Общественные уборные могут размещаться как отдельно расположенные самостоятельные объекты и как встроенные (пристроенные) к общественным зданиям или городским сооружениям;</w:t>
      </w:r>
    </w:p>
    <w:p w:rsidR="00BD676A" w:rsidRPr="004839B3" w:rsidRDefault="00BD676A" w:rsidP="00BD676A">
      <w:pPr>
        <w:numPr>
          <w:ilvl w:val="0"/>
          <w:numId w:val="27"/>
        </w:numPr>
        <w:spacing w:after="0" w:line="240" w:lineRule="auto"/>
        <w:ind w:left="0" w:firstLine="567"/>
        <w:contextualSpacing/>
        <w:jc w:val="both"/>
        <w:rPr>
          <w:rFonts w:ascii="Times New Roman" w:eastAsia="Calibri" w:hAnsi="Times New Roman" w:cs="Times New Roman"/>
          <w:sz w:val="24"/>
          <w:szCs w:val="24"/>
        </w:rPr>
      </w:pPr>
      <w:r w:rsidRPr="004839B3">
        <w:rPr>
          <w:rFonts w:ascii="Times New Roman" w:eastAsia="Calibri" w:hAnsi="Times New Roman" w:cs="Times New Roman"/>
          <w:sz w:val="24"/>
          <w:szCs w:val="24"/>
        </w:rPr>
        <w:t>Размещение общественных уборных определяется проектными организациями и согласовывается в установленном порядке с органами Роспотребнадзора.</w:t>
      </w:r>
    </w:p>
    <w:p w:rsidR="00BD676A" w:rsidRDefault="00BD676A" w:rsidP="00BD676A">
      <w:pPr>
        <w:sectPr w:rsidR="00BD676A" w:rsidSect="00395201">
          <w:pgSz w:w="11906" w:h="16838"/>
          <w:pgMar w:top="567" w:right="850" w:bottom="1134" w:left="1701" w:header="708" w:footer="0" w:gutter="0"/>
          <w:cols w:space="708"/>
          <w:docGrid w:linePitch="360"/>
        </w:sectPr>
      </w:pPr>
    </w:p>
    <w:p w:rsidR="00BD676A" w:rsidRDefault="00BD676A" w:rsidP="00BD676A">
      <w:pPr>
        <w:pStyle w:val="3"/>
      </w:pPr>
      <w:bookmarkStart w:id="13" w:name="_Toc140627965"/>
      <w:r>
        <w:lastRenderedPageBreak/>
        <w:t>2.8.В области благоустройства территории</w:t>
      </w:r>
      <w:bookmarkEnd w:id="13"/>
    </w:p>
    <w:p w:rsidR="00BD676A" w:rsidRDefault="00BD676A" w:rsidP="00BD676A">
      <w:pPr>
        <w:pStyle w:val="a6"/>
        <w:jc w:val="center"/>
      </w:pPr>
      <w:r>
        <w:t>Таблица 15. Расчетные показатели в области озеленения территории</w:t>
      </w:r>
    </w:p>
    <w:p w:rsidR="00BD676A" w:rsidRPr="00395201" w:rsidRDefault="00BD676A" w:rsidP="00BD676A">
      <w:pPr>
        <w:pStyle w:val="a4"/>
        <w:rPr>
          <w:lang w:eastAsia="ru-RU"/>
        </w:rPr>
      </w:pP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4698"/>
        <w:gridCol w:w="1256"/>
        <w:gridCol w:w="1323"/>
        <w:gridCol w:w="1323"/>
        <w:gridCol w:w="1323"/>
        <w:gridCol w:w="1984"/>
        <w:gridCol w:w="2127"/>
      </w:tblGrid>
      <w:tr w:rsidR="00BD676A" w:rsidRPr="004839B3" w:rsidTr="00EF718C">
        <w:trPr>
          <w:trHeight w:val="778"/>
          <w:tblHeader/>
          <w:jc w:val="center"/>
        </w:trPr>
        <w:tc>
          <w:tcPr>
            <w:tcW w:w="562" w:type="dxa"/>
            <w:vMerge w:val="restart"/>
            <w:tcBorders>
              <w:top w:val="single" w:sz="12" w:space="0" w:color="auto"/>
              <w:left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w:t>
            </w:r>
          </w:p>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п/п</w:t>
            </w:r>
          </w:p>
        </w:tc>
        <w:tc>
          <w:tcPr>
            <w:tcW w:w="4698" w:type="dxa"/>
            <w:vMerge w:val="restart"/>
            <w:tcBorders>
              <w:top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Наименование</w:t>
            </w:r>
          </w:p>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объекта</w:t>
            </w:r>
          </w:p>
        </w:tc>
        <w:tc>
          <w:tcPr>
            <w:tcW w:w="5225" w:type="dxa"/>
            <w:gridSpan w:val="4"/>
            <w:tcBorders>
              <w:top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Минимально допустимый</w:t>
            </w:r>
          </w:p>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уровень обеспеченности</w:t>
            </w:r>
          </w:p>
        </w:tc>
        <w:tc>
          <w:tcPr>
            <w:tcW w:w="4111" w:type="dxa"/>
            <w:gridSpan w:val="2"/>
            <w:tcBorders>
              <w:top w:val="single" w:sz="12" w:space="0" w:color="auto"/>
              <w:right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Максимально допустимый</w:t>
            </w:r>
          </w:p>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уровень территориальной доступности</w:t>
            </w:r>
          </w:p>
        </w:tc>
      </w:tr>
      <w:tr w:rsidR="00BD676A" w:rsidRPr="004839B3" w:rsidTr="00EF718C">
        <w:trPr>
          <w:trHeight w:val="374"/>
          <w:tblHeader/>
          <w:jc w:val="center"/>
        </w:trPr>
        <w:tc>
          <w:tcPr>
            <w:tcW w:w="562" w:type="dxa"/>
            <w:vMerge/>
            <w:tcBorders>
              <w:left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p>
        </w:tc>
        <w:tc>
          <w:tcPr>
            <w:tcW w:w="4698" w:type="dxa"/>
            <w:vMerge/>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p>
        </w:tc>
        <w:tc>
          <w:tcPr>
            <w:tcW w:w="1256" w:type="dxa"/>
            <w:vMerge w:val="restart"/>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Единица</w:t>
            </w:r>
          </w:p>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измерения</w:t>
            </w:r>
          </w:p>
        </w:tc>
        <w:tc>
          <w:tcPr>
            <w:tcW w:w="3969" w:type="dxa"/>
            <w:gridSpan w:val="3"/>
            <w:tcBorders>
              <w:bottom w:val="single" w:sz="4"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Величина</w:t>
            </w:r>
            <w:r w:rsidRPr="004839B3">
              <w:rPr>
                <w:rFonts w:ascii="Times New Roman" w:eastAsia="Times New Roman" w:hAnsi="Times New Roman" w:cs="Times New Roman"/>
                <w:b/>
                <w:sz w:val="21"/>
                <w:szCs w:val="21"/>
                <w:vertAlign w:val="superscript"/>
                <w:lang w:eastAsia="ru-RU"/>
              </w:rPr>
              <w:t>3</w:t>
            </w:r>
          </w:p>
        </w:tc>
        <w:tc>
          <w:tcPr>
            <w:tcW w:w="1984" w:type="dxa"/>
            <w:vMerge w:val="restart"/>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Единица</w:t>
            </w:r>
          </w:p>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измерения</w:t>
            </w:r>
          </w:p>
        </w:tc>
        <w:tc>
          <w:tcPr>
            <w:tcW w:w="2127" w:type="dxa"/>
            <w:vMerge w:val="restart"/>
            <w:tcBorders>
              <w:right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Величина</w:t>
            </w:r>
          </w:p>
        </w:tc>
      </w:tr>
      <w:tr w:rsidR="00BD676A" w:rsidRPr="004839B3" w:rsidTr="00EF718C">
        <w:trPr>
          <w:trHeight w:val="374"/>
          <w:tblHeader/>
          <w:jc w:val="center"/>
        </w:trPr>
        <w:tc>
          <w:tcPr>
            <w:tcW w:w="562" w:type="dxa"/>
            <w:vMerge/>
            <w:tcBorders>
              <w:left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p>
        </w:tc>
        <w:tc>
          <w:tcPr>
            <w:tcW w:w="4698" w:type="dxa"/>
            <w:vMerge/>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p>
        </w:tc>
        <w:tc>
          <w:tcPr>
            <w:tcW w:w="1256" w:type="dxa"/>
            <w:vMerge/>
            <w:tcBorders>
              <w:right w:val="single" w:sz="4"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Большой город</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Средний город</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 xml:space="preserve">Малый </w:t>
            </w:r>
          </w:p>
          <w:p w:rsidR="00BD676A" w:rsidRPr="004839B3" w:rsidRDefault="00BD676A" w:rsidP="00EF718C">
            <w:pPr>
              <w:spacing w:after="0" w:line="240" w:lineRule="auto"/>
              <w:jc w:val="center"/>
              <w:rPr>
                <w:rFonts w:ascii="Times New Roman" w:eastAsia="Times New Roman" w:hAnsi="Times New Roman" w:cs="Times New Roman"/>
                <w:b/>
                <w:sz w:val="21"/>
                <w:szCs w:val="21"/>
                <w:lang w:eastAsia="ru-RU"/>
              </w:rPr>
            </w:pPr>
            <w:r w:rsidRPr="004839B3">
              <w:rPr>
                <w:rFonts w:ascii="Times New Roman" w:eastAsia="Times New Roman" w:hAnsi="Times New Roman" w:cs="Times New Roman"/>
                <w:b/>
                <w:sz w:val="21"/>
                <w:szCs w:val="21"/>
                <w:lang w:eastAsia="ru-RU"/>
              </w:rPr>
              <w:t>город</w:t>
            </w:r>
          </w:p>
        </w:tc>
        <w:tc>
          <w:tcPr>
            <w:tcW w:w="1984" w:type="dxa"/>
            <w:vMerge/>
            <w:tcBorders>
              <w:left w:val="single" w:sz="4"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p>
        </w:tc>
        <w:tc>
          <w:tcPr>
            <w:tcW w:w="2127" w:type="dxa"/>
            <w:vMerge/>
            <w:tcBorders>
              <w:right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p>
        </w:tc>
      </w:tr>
      <w:tr w:rsidR="00BD676A" w:rsidRPr="004839B3" w:rsidTr="00EF718C">
        <w:trPr>
          <w:trHeight w:val="439"/>
          <w:jc w:val="center"/>
        </w:trPr>
        <w:tc>
          <w:tcPr>
            <w:tcW w:w="562" w:type="dxa"/>
            <w:vMerge w:val="restart"/>
            <w:tcBorders>
              <w:left w:val="single" w:sz="12" w:space="0" w:color="auto"/>
            </w:tcBorders>
            <w:shd w:val="clear" w:color="auto" w:fill="auto"/>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1</w:t>
            </w:r>
          </w:p>
        </w:tc>
        <w:tc>
          <w:tcPr>
            <w:tcW w:w="4698" w:type="dxa"/>
            <w:vMerge w:val="restart"/>
            <w:shd w:val="clear" w:color="auto" w:fill="auto"/>
          </w:tcPr>
          <w:p w:rsidR="00BD676A" w:rsidRPr="004839B3" w:rsidRDefault="00BD676A" w:rsidP="00EF718C">
            <w:pPr>
              <w:spacing w:after="0" w:line="240" w:lineRule="auto"/>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Озелененные территории общего пользования</w:t>
            </w:r>
            <w:r w:rsidRPr="004839B3">
              <w:rPr>
                <w:rFonts w:ascii="Times New Roman" w:eastAsia="Times New Roman" w:hAnsi="Times New Roman" w:cs="Times New Roman"/>
                <w:sz w:val="21"/>
                <w:szCs w:val="21"/>
                <w:vertAlign w:val="superscript"/>
                <w:lang w:eastAsia="ru-RU"/>
              </w:rPr>
              <w:t>1</w:t>
            </w:r>
            <w:r w:rsidRPr="004839B3">
              <w:rPr>
                <w:rFonts w:ascii="Times New Roman" w:eastAsia="Times New Roman" w:hAnsi="Times New Roman" w:cs="Times New Roman"/>
                <w:sz w:val="21"/>
                <w:szCs w:val="21"/>
                <w:lang w:eastAsia="ru-RU"/>
              </w:rPr>
              <w:t xml:space="preserve"> (в т.ч. общегородские и в жилых районах, кроме придомовых озелененных территорий )</w:t>
            </w:r>
            <w:r w:rsidRPr="004839B3">
              <w:rPr>
                <w:rFonts w:ascii="Times New Roman" w:eastAsia="Times New Roman" w:hAnsi="Times New Roman" w:cs="Times New Roman"/>
                <w:sz w:val="21"/>
                <w:szCs w:val="21"/>
                <w:vertAlign w:val="superscript"/>
                <w:lang w:eastAsia="ru-RU"/>
              </w:rPr>
              <w:t>2</w:t>
            </w:r>
          </w:p>
        </w:tc>
        <w:tc>
          <w:tcPr>
            <w:tcW w:w="1256" w:type="dxa"/>
            <w:vMerge w:val="restart"/>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 xml:space="preserve">кв. м </w:t>
            </w:r>
          </w:p>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на 1 чел.</w:t>
            </w:r>
          </w:p>
        </w:tc>
        <w:tc>
          <w:tcPr>
            <w:tcW w:w="1323" w:type="dxa"/>
            <w:vMerge w:val="restart"/>
            <w:tcBorders>
              <w:top w:val="single" w:sz="4"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16</w:t>
            </w:r>
          </w:p>
        </w:tc>
        <w:tc>
          <w:tcPr>
            <w:tcW w:w="1323" w:type="dxa"/>
            <w:vMerge w:val="restart"/>
            <w:tcBorders>
              <w:top w:val="single" w:sz="4"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13</w:t>
            </w:r>
          </w:p>
        </w:tc>
        <w:tc>
          <w:tcPr>
            <w:tcW w:w="1323" w:type="dxa"/>
            <w:vMerge w:val="restart"/>
            <w:tcBorders>
              <w:top w:val="single" w:sz="4"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8(10)</w:t>
            </w:r>
            <w:r w:rsidRPr="004839B3">
              <w:rPr>
                <w:rFonts w:ascii="Times New Roman" w:eastAsia="Times New Roman" w:hAnsi="Times New Roman" w:cs="Times New Roman"/>
                <w:sz w:val="21"/>
                <w:szCs w:val="21"/>
                <w:vertAlign w:val="superscript"/>
                <w:lang w:eastAsia="ru-RU"/>
              </w:rPr>
              <w:t>4</w:t>
            </w:r>
          </w:p>
        </w:tc>
        <w:tc>
          <w:tcPr>
            <w:tcW w:w="1984" w:type="dxa"/>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Транспортная доступность, мин</w:t>
            </w:r>
          </w:p>
        </w:tc>
        <w:tc>
          <w:tcPr>
            <w:tcW w:w="2127" w:type="dxa"/>
            <w:tcBorders>
              <w:right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Устанавливается в соответствии с СП 42.13330.2016</w:t>
            </w:r>
          </w:p>
        </w:tc>
      </w:tr>
      <w:tr w:rsidR="00BD676A" w:rsidRPr="004839B3" w:rsidTr="00EF718C">
        <w:trPr>
          <w:trHeight w:val="944"/>
          <w:jc w:val="center"/>
        </w:trPr>
        <w:tc>
          <w:tcPr>
            <w:tcW w:w="562" w:type="dxa"/>
            <w:vMerge/>
            <w:tcBorders>
              <w:left w:val="single" w:sz="12" w:space="0" w:color="auto"/>
              <w:bottom w:val="single" w:sz="12" w:space="0" w:color="auto"/>
            </w:tcBorders>
            <w:shd w:val="clear" w:color="auto" w:fill="auto"/>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p>
        </w:tc>
        <w:tc>
          <w:tcPr>
            <w:tcW w:w="4698" w:type="dxa"/>
            <w:vMerge/>
            <w:tcBorders>
              <w:bottom w:val="single" w:sz="12" w:space="0" w:color="auto"/>
            </w:tcBorders>
            <w:shd w:val="clear" w:color="auto" w:fill="auto"/>
          </w:tcPr>
          <w:p w:rsidR="00BD676A" w:rsidRPr="004839B3" w:rsidRDefault="00BD676A" w:rsidP="00EF718C">
            <w:pPr>
              <w:spacing w:after="0" w:line="240" w:lineRule="auto"/>
              <w:rPr>
                <w:rFonts w:ascii="Times New Roman" w:eastAsia="Times New Roman" w:hAnsi="Times New Roman" w:cs="Times New Roman"/>
                <w:sz w:val="21"/>
                <w:szCs w:val="21"/>
                <w:lang w:eastAsia="ru-RU"/>
              </w:rPr>
            </w:pPr>
          </w:p>
        </w:tc>
        <w:tc>
          <w:tcPr>
            <w:tcW w:w="1256" w:type="dxa"/>
            <w:vMerge/>
            <w:tcBorders>
              <w:bottom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p>
        </w:tc>
        <w:tc>
          <w:tcPr>
            <w:tcW w:w="1323" w:type="dxa"/>
            <w:vMerge/>
            <w:tcBorders>
              <w:bottom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p>
        </w:tc>
        <w:tc>
          <w:tcPr>
            <w:tcW w:w="1323" w:type="dxa"/>
            <w:vMerge/>
            <w:tcBorders>
              <w:bottom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p>
        </w:tc>
        <w:tc>
          <w:tcPr>
            <w:tcW w:w="1323" w:type="dxa"/>
            <w:vMerge/>
            <w:tcBorders>
              <w:bottom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p>
        </w:tc>
        <w:tc>
          <w:tcPr>
            <w:tcW w:w="1984" w:type="dxa"/>
            <w:tcBorders>
              <w:bottom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 xml:space="preserve">Пешеходная </w:t>
            </w:r>
          </w:p>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доступность, м</w:t>
            </w:r>
          </w:p>
        </w:tc>
        <w:tc>
          <w:tcPr>
            <w:tcW w:w="2127" w:type="dxa"/>
            <w:tcBorders>
              <w:bottom w:val="single" w:sz="12" w:space="0" w:color="auto"/>
              <w:right w:val="single" w:sz="12" w:space="0" w:color="auto"/>
            </w:tcBorders>
            <w:shd w:val="clear" w:color="auto" w:fill="auto"/>
            <w:vAlign w:val="center"/>
          </w:tcPr>
          <w:p w:rsidR="00BD676A" w:rsidRPr="004839B3" w:rsidRDefault="00BD676A" w:rsidP="00EF718C">
            <w:pPr>
              <w:spacing w:after="0" w:line="240" w:lineRule="auto"/>
              <w:jc w:val="center"/>
              <w:rPr>
                <w:rFonts w:ascii="Times New Roman" w:eastAsia="Times New Roman" w:hAnsi="Times New Roman" w:cs="Times New Roman"/>
                <w:sz w:val="21"/>
                <w:szCs w:val="21"/>
                <w:lang w:eastAsia="ru-RU"/>
              </w:rPr>
            </w:pPr>
            <w:r w:rsidRPr="004839B3">
              <w:rPr>
                <w:rFonts w:ascii="Times New Roman" w:eastAsia="Times New Roman" w:hAnsi="Times New Roman" w:cs="Times New Roman"/>
                <w:sz w:val="21"/>
                <w:szCs w:val="21"/>
                <w:lang w:eastAsia="ru-RU"/>
              </w:rPr>
              <w:t>Устанавливается в соответствии с СП 476.1325800.2020</w:t>
            </w:r>
          </w:p>
        </w:tc>
      </w:tr>
    </w:tbl>
    <w:p w:rsidR="00BD676A" w:rsidRDefault="00BD676A" w:rsidP="00BD676A"/>
    <w:p w:rsidR="00BD676A" w:rsidRDefault="00BD676A" w:rsidP="00BD676A">
      <w:pPr>
        <w:pStyle w:val="a6"/>
      </w:pPr>
      <w:r>
        <w:t>Примечание:</w:t>
      </w:r>
    </w:p>
    <w:p w:rsidR="00BD676A" w:rsidRPr="0039349C" w:rsidRDefault="00BD676A" w:rsidP="00BD676A">
      <w:pPr>
        <w:numPr>
          <w:ilvl w:val="0"/>
          <w:numId w:val="16"/>
        </w:numPr>
        <w:spacing w:after="0" w:line="240" w:lineRule="auto"/>
        <w:contextualSpacing/>
        <w:jc w:val="both"/>
        <w:rPr>
          <w:rFonts w:ascii="Times New Roman" w:eastAsia="Calibri" w:hAnsi="Times New Roman" w:cs="Times New Roman"/>
          <w:sz w:val="24"/>
          <w:szCs w:val="24"/>
        </w:rPr>
      </w:pPr>
      <w:r w:rsidRPr="0039349C">
        <w:rPr>
          <w:rFonts w:ascii="Times New Roman" w:eastAsia="Calibri" w:hAnsi="Times New Roman" w:cs="Times New Roman"/>
          <w:sz w:val="24"/>
          <w:szCs w:val="24"/>
        </w:rPr>
        <w:t>К озелененным территориям общего пользования относятся: лесные парки, парки (городские, районные, тематический), скверы, бульвары, сады, набережные;</w:t>
      </w:r>
    </w:p>
    <w:p w:rsidR="00BD676A" w:rsidRPr="0039349C" w:rsidRDefault="00BD676A" w:rsidP="00BD676A">
      <w:pPr>
        <w:numPr>
          <w:ilvl w:val="0"/>
          <w:numId w:val="16"/>
        </w:numPr>
        <w:spacing w:after="0" w:line="240" w:lineRule="auto"/>
        <w:contextualSpacing/>
        <w:jc w:val="both"/>
        <w:rPr>
          <w:rFonts w:ascii="Times New Roman" w:eastAsia="Calibri" w:hAnsi="Times New Roman" w:cs="Times New Roman"/>
          <w:sz w:val="24"/>
          <w:szCs w:val="24"/>
        </w:rPr>
      </w:pPr>
      <w:r w:rsidRPr="0039349C">
        <w:rPr>
          <w:rFonts w:ascii="Times New Roman" w:eastAsia="Calibri" w:hAnsi="Times New Roman" w:cs="Times New Roman"/>
          <w:sz w:val="24"/>
          <w:szCs w:val="24"/>
        </w:rPr>
        <w:t>Соотношение «общегородского озеленения» и «озеленения жилых районов» устанавливается по согласованию с ОМСУ, при этом доля «озеленения жилых районов» не может быть меньше 20%;</w:t>
      </w:r>
    </w:p>
    <w:p w:rsidR="00BD676A" w:rsidRPr="0039349C" w:rsidRDefault="00BD676A" w:rsidP="00BD676A">
      <w:pPr>
        <w:numPr>
          <w:ilvl w:val="0"/>
          <w:numId w:val="16"/>
        </w:numPr>
        <w:spacing w:after="0" w:line="240" w:lineRule="auto"/>
        <w:contextualSpacing/>
        <w:jc w:val="both"/>
        <w:rPr>
          <w:rFonts w:ascii="Times New Roman" w:eastAsia="Calibri" w:hAnsi="Times New Roman" w:cs="Times New Roman"/>
          <w:sz w:val="24"/>
          <w:szCs w:val="24"/>
        </w:rPr>
      </w:pPr>
      <w:r w:rsidRPr="0039349C">
        <w:rPr>
          <w:rFonts w:ascii="Times New Roman" w:eastAsia="Calibri" w:hAnsi="Times New Roman" w:cs="Times New Roman"/>
          <w:sz w:val="24"/>
          <w:szCs w:val="24"/>
        </w:rPr>
        <w:t>Классификация городских и сельских поселений в зависимости от проектной численности населения на расчетный срок принимается согласно Правилам и области применения основной части РНГП Камчатского края.</w:t>
      </w:r>
    </w:p>
    <w:p w:rsidR="00BD676A" w:rsidRPr="0039349C" w:rsidRDefault="00BD676A" w:rsidP="00BD676A">
      <w:pPr>
        <w:numPr>
          <w:ilvl w:val="0"/>
          <w:numId w:val="16"/>
        </w:numPr>
        <w:spacing w:after="0" w:line="240" w:lineRule="auto"/>
        <w:contextualSpacing/>
        <w:rPr>
          <w:rFonts w:ascii="Times New Roman" w:eastAsia="Calibri" w:hAnsi="Times New Roman" w:cs="Times New Roman"/>
          <w:sz w:val="24"/>
          <w:szCs w:val="24"/>
        </w:rPr>
      </w:pPr>
      <w:r w:rsidRPr="0039349C">
        <w:rPr>
          <w:rFonts w:ascii="Times New Roman" w:eastAsia="Calibri" w:hAnsi="Times New Roman" w:cs="Times New Roman"/>
          <w:sz w:val="24"/>
          <w:szCs w:val="24"/>
        </w:rPr>
        <w:t>В скобках приведено значение для малых городов с численностью населения до 20 тыс. человек;</w:t>
      </w:r>
    </w:p>
    <w:p w:rsidR="00BD676A" w:rsidRPr="0039349C" w:rsidRDefault="00BD676A" w:rsidP="00BD676A">
      <w:pPr>
        <w:numPr>
          <w:ilvl w:val="0"/>
          <w:numId w:val="16"/>
        </w:numPr>
        <w:spacing w:after="0" w:line="240" w:lineRule="auto"/>
        <w:contextualSpacing/>
        <w:rPr>
          <w:rFonts w:ascii="Times New Roman" w:eastAsia="Calibri" w:hAnsi="Times New Roman" w:cs="Times New Roman"/>
          <w:sz w:val="24"/>
          <w:szCs w:val="24"/>
        </w:rPr>
      </w:pPr>
      <w:r w:rsidRPr="0039349C">
        <w:rPr>
          <w:rFonts w:ascii="Times New Roman" w:eastAsia="Calibri" w:hAnsi="Times New Roman" w:cs="Times New Roman"/>
          <w:sz w:val="24"/>
          <w:szCs w:val="24"/>
        </w:rPr>
        <w:t>Значение базового показателя обеспеченности в зависимости от характера территории, к которой он применяется, умножается на совокупность поправочных коэффициентов:</w:t>
      </w:r>
    </w:p>
    <w:p w:rsidR="00BD676A" w:rsidRPr="0039349C" w:rsidRDefault="00BD676A" w:rsidP="00BD676A">
      <w:pPr>
        <w:numPr>
          <w:ilvl w:val="0"/>
          <w:numId w:val="28"/>
        </w:numPr>
        <w:spacing w:after="0" w:line="240" w:lineRule="auto"/>
        <w:ind w:left="1701" w:hanging="425"/>
        <w:contextualSpacing/>
        <w:rPr>
          <w:rFonts w:ascii="Times New Roman" w:eastAsia="Calibri" w:hAnsi="Times New Roman" w:cs="Times New Roman"/>
          <w:sz w:val="24"/>
          <w:szCs w:val="24"/>
        </w:rPr>
      </w:pPr>
      <w:proofErr w:type="spellStart"/>
      <w:r w:rsidRPr="0039349C">
        <w:rPr>
          <w:rFonts w:ascii="Times New Roman" w:eastAsia="Calibri" w:hAnsi="Times New Roman" w:cs="Times New Roman"/>
          <w:sz w:val="24"/>
          <w:szCs w:val="24"/>
        </w:rPr>
        <w:t>К</w:t>
      </w:r>
      <w:r w:rsidRPr="0039349C">
        <w:rPr>
          <w:rFonts w:ascii="Times New Roman" w:eastAsia="Calibri" w:hAnsi="Times New Roman" w:cs="Times New Roman"/>
          <w:sz w:val="24"/>
          <w:szCs w:val="24"/>
          <w:vertAlign w:val="subscript"/>
        </w:rPr>
        <w:t>агл</w:t>
      </w:r>
      <w:proofErr w:type="spellEnd"/>
      <w:r w:rsidRPr="0039349C">
        <w:rPr>
          <w:rFonts w:ascii="Times New Roman" w:eastAsia="Calibri" w:hAnsi="Times New Roman" w:cs="Times New Roman"/>
          <w:sz w:val="24"/>
          <w:szCs w:val="24"/>
        </w:rPr>
        <w:t xml:space="preserve"> – коэффициент, учитывающий вхождение муниципального образования в состав агломерации (Приложение И</w:t>
      </w:r>
      <w:r>
        <w:rPr>
          <w:rFonts w:ascii="Times New Roman" w:eastAsia="Calibri" w:hAnsi="Times New Roman" w:cs="Times New Roman"/>
          <w:sz w:val="24"/>
          <w:szCs w:val="24"/>
        </w:rPr>
        <w:t xml:space="preserve"> РНГП Камчатского края</w:t>
      </w:r>
      <w:r w:rsidRPr="0039349C">
        <w:rPr>
          <w:rFonts w:ascii="Times New Roman" w:eastAsia="Calibri" w:hAnsi="Times New Roman" w:cs="Times New Roman"/>
          <w:sz w:val="24"/>
          <w:szCs w:val="24"/>
        </w:rPr>
        <w:t>);</w:t>
      </w:r>
    </w:p>
    <w:p w:rsidR="00BD676A" w:rsidRPr="0039349C" w:rsidRDefault="00BD676A" w:rsidP="00BD676A">
      <w:pPr>
        <w:numPr>
          <w:ilvl w:val="0"/>
          <w:numId w:val="28"/>
        </w:numPr>
        <w:spacing w:after="0" w:line="240" w:lineRule="auto"/>
        <w:ind w:left="1701" w:hanging="425"/>
        <w:contextualSpacing/>
        <w:rPr>
          <w:rFonts w:ascii="Times New Roman" w:eastAsia="Calibri" w:hAnsi="Times New Roman" w:cs="Times New Roman"/>
          <w:sz w:val="24"/>
          <w:szCs w:val="24"/>
        </w:rPr>
      </w:pPr>
      <w:proofErr w:type="spellStart"/>
      <w:r w:rsidRPr="0039349C">
        <w:rPr>
          <w:rFonts w:ascii="Times New Roman" w:eastAsia="Calibri" w:hAnsi="Times New Roman" w:cs="Times New Roman"/>
          <w:sz w:val="24"/>
          <w:szCs w:val="24"/>
        </w:rPr>
        <w:t>К</w:t>
      </w:r>
      <w:r w:rsidRPr="0039349C">
        <w:rPr>
          <w:rFonts w:ascii="Times New Roman" w:eastAsia="Calibri" w:hAnsi="Times New Roman" w:cs="Times New Roman"/>
          <w:sz w:val="24"/>
          <w:szCs w:val="24"/>
          <w:vertAlign w:val="subscript"/>
        </w:rPr>
        <w:t>плотн</w:t>
      </w:r>
      <w:proofErr w:type="spellEnd"/>
      <w:r w:rsidRPr="0039349C">
        <w:rPr>
          <w:rFonts w:ascii="Times New Roman" w:eastAsia="Calibri" w:hAnsi="Times New Roman" w:cs="Times New Roman"/>
          <w:sz w:val="24"/>
          <w:szCs w:val="24"/>
        </w:rPr>
        <w:t xml:space="preserve"> – коэффициент, учитывающий плотность населения (Приложение Г</w:t>
      </w:r>
      <w:r>
        <w:rPr>
          <w:rFonts w:ascii="Times New Roman" w:eastAsia="Calibri" w:hAnsi="Times New Roman" w:cs="Times New Roman"/>
          <w:sz w:val="24"/>
          <w:szCs w:val="24"/>
        </w:rPr>
        <w:t xml:space="preserve"> РНГП Камчатского края</w:t>
      </w:r>
      <w:r w:rsidRPr="0039349C">
        <w:rPr>
          <w:rFonts w:ascii="Times New Roman" w:eastAsia="Calibri" w:hAnsi="Times New Roman" w:cs="Times New Roman"/>
          <w:sz w:val="24"/>
          <w:szCs w:val="24"/>
        </w:rPr>
        <w:t>);</w:t>
      </w:r>
    </w:p>
    <w:p w:rsidR="00BD676A" w:rsidRPr="0039349C" w:rsidRDefault="00BD676A" w:rsidP="00BD676A">
      <w:pPr>
        <w:numPr>
          <w:ilvl w:val="0"/>
          <w:numId w:val="28"/>
        </w:numPr>
        <w:spacing w:after="0" w:line="240" w:lineRule="auto"/>
        <w:ind w:left="1701" w:hanging="425"/>
        <w:contextualSpacing/>
        <w:rPr>
          <w:rFonts w:ascii="Times New Roman" w:eastAsia="Calibri" w:hAnsi="Times New Roman" w:cs="Times New Roman"/>
          <w:sz w:val="24"/>
          <w:szCs w:val="24"/>
        </w:rPr>
      </w:pPr>
      <w:proofErr w:type="spellStart"/>
      <w:r w:rsidRPr="0039349C">
        <w:rPr>
          <w:rFonts w:ascii="Times New Roman" w:eastAsia="Calibri" w:hAnsi="Times New Roman" w:cs="Times New Roman"/>
          <w:sz w:val="24"/>
          <w:szCs w:val="24"/>
        </w:rPr>
        <w:t>К</w:t>
      </w:r>
      <w:r w:rsidRPr="0039349C">
        <w:rPr>
          <w:rFonts w:ascii="Times New Roman" w:eastAsia="Calibri" w:hAnsi="Times New Roman" w:cs="Times New Roman"/>
          <w:sz w:val="24"/>
          <w:szCs w:val="24"/>
          <w:vertAlign w:val="subscript"/>
        </w:rPr>
        <w:t>град</w:t>
      </w:r>
      <w:proofErr w:type="spellEnd"/>
      <w:r w:rsidRPr="0039349C">
        <w:rPr>
          <w:rFonts w:ascii="Times New Roman" w:eastAsia="Calibri" w:hAnsi="Times New Roman" w:cs="Times New Roman"/>
          <w:sz w:val="24"/>
          <w:szCs w:val="24"/>
        </w:rPr>
        <w:t xml:space="preserve"> – коэффициент, учитывающий градостроительное развитие территории</w:t>
      </w:r>
      <w:r>
        <w:rPr>
          <w:rFonts w:ascii="Times New Roman" w:eastAsia="Calibri" w:hAnsi="Times New Roman" w:cs="Times New Roman"/>
          <w:sz w:val="24"/>
          <w:szCs w:val="24"/>
        </w:rPr>
        <w:t xml:space="preserve"> (Правила и область применения основной части РНГП Камчатского края)</w:t>
      </w:r>
    </w:p>
    <w:p w:rsidR="00BD676A" w:rsidRDefault="00BD676A" w:rsidP="00BD676A">
      <w:pPr>
        <w:pStyle w:val="a6"/>
        <w:jc w:val="right"/>
      </w:pPr>
    </w:p>
    <w:p w:rsidR="00BD676A" w:rsidRDefault="00BD676A" w:rsidP="00BD676A">
      <w:pPr>
        <w:pStyle w:val="a6"/>
        <w:jc w:val="center"/>
      </w:pPr>
      <w:r>
        <w:t>Таблица 16. Расчетные показатели в области благоустройства жилых территорий</w:t>
      </w:r>
    </w:p>
    <w:tbl>
      <w:tblPr>
        <w:tblW w:w="14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6668"/>
        <w:gridCol w:w="1842"/>
        <w:gridCol w:w="1418"/>
        <w:gridCol w:w="2693"/>
        <w:gridCol w:w="1392"/>
      </w:tblGrid>
      <w:tr w:rsidR="00BD676A" w:rsidRPr="00D1435B" w:rsidTr="00EF718C">
        <w:trPr>
          <w:trHeight w:val="778"/>
          <w:tblHeader/>
          <w:jc w:val="center"/>
        </w:trPr>
        <w:tc>
          <w:tcPr>
            <w:tcW w:w="567" w:type="dxa"/>
            <w:vMerge w:val="restart"/>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lastRenderedPageBreak/>
              <w:t>№</w:t>
            </w:r>
          </w:p>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п/п</w:t>
            </w:r>
          </w:p>
        </w:tc>
        <w:tc>
          <w:tcPr>
            <w:tcW w:w="6668" w:type="dxa"/>
            <w:vMerge w:val="restart"/>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Наименование</w:t>
            </w:r>
          </w:p>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объекта</w:t>
            </w:r>
          </w:p>
        </w:tc>
        <w:tc>
          <w:tcPr>
            <w:tcW w:w="3260" w:type="dxa"/>
            <w:gridSpan w:val="2"/>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Минимально допустимый</w:t>
            </w:r>
          </w:p>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уровень обеспеченности</w:t>
            </w:r>
          </w:p>
        </w:tc>
        <w:tc>
          <w:tcPr>
            <w:tcW w:w="4085" w:type="dxa"/>
            <w:gridSpan w:val="2"/>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Максимально допустимый</w:t>
            </w:r>
          </w:p>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уровень территориальной доступности</w:t>
            </w:r>
          </w:p>
        </w:tc>
      </w:tr>
      <w:tr w:rsidR="00BD676A" w:rsidRPr="00D1435B" w:rsidTr="00EF718C">
        <w:trPr>
          <w:trHeight w:val="597"/>
          <w:tblHeader/>
          <w:jc w:val="center"/>
        </w:trPr>
        <w:tc>
          <w:tcPr>
            <w:tcW w:w="567" w:type="dxa"/>
            <w:vMerge/>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p>
        </w:tc>
        <w:tc>
          <w:tcPr>
            <w:tcW w:w="6668" w:type="dxa"/>
            <w:vMerge/>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p>
        </w:tc>
        <w:tc>
          <w:tcPr>
            <w:tcW w:w="1842"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Единица</w:t>
            </w:r>
          </w:p>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измерения</w:t>
            </w:r>
          </w:p>
        </w:tc>
        <w:tc>
          <w:tcPr>
            <w:tcW w:w="1418"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Величина</w:t>
            </w:r>
          </w:p>
        </w:tc>
        <w:tc>
          <w:tcPr>
            <w:tcW w:w="2693"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Единица</w:t>
            </w:r>
          </w:p>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измерения</w:t>
            </w:r>
          </w:p>
        </w:tc>
        <w:tc>
          <w:tcPr>
            <w:tcW w:w="1392"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Величина</w:t>
            </w:r>
          </w:p>
        </w:tc>
      </w:tr>
      <w:tr w:rsidR="00BD676A" w:rsidRPr="00D1435B" w:rsidTr="00EF718C">
        <w:trPr>
          <w:trHeight w:val="449"/>
          <w:jc w:val="center"/>
        </w:trPr>
        <w:tc>
          <w:tcPr>
            <w:tcW w:w="567" w:type="dxa"/>
            <w:shd w:val="clear" w:color="auto" w:fill="auto"/>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1</w:t>
            </w:r>
          </w:p>
        </w:tc>
        <w:tc>
          <w:tcPr>
            <w:tcW w:w="6668" w:type="dxa"/>
            <w:shd w:val="clear" w:color="auto" w:fill="auto"/>
          </w:tcPr>
          <w:p w:rsidR="00BD676A" w:rsidRPr="00D1435B" w:rsidRDefault="00BD676A" w:rsidP="00EF718C">
            <w:pPr>
              <w:spacing w:after="0" w:line="240" w:lineRule="auto"/>
              <w:rPr>
                <w:rFonts w:ascii="Times New Roman" w:eastAsia="Times New Roman" w:hAnsi="Times New Roman" w:cs="Times New Roman"/>
                <w:spacing w:val="-6"/>
                <w:sz w:val="24"/>
                <w:szCs w:val="24"/>
                <w:vertAlign w:val="superscript"/>
                <w:lang w:eastAsia="ru-RU"/>
              </w:rPr>
            </w:pPr>
            <w:r w:rsidRPr="00D1435B">
              <w:rPr>
                <w:rFonts w:ascii="Times New Roman" w:eastAsia="Times New Roman" w:hAnsi="Times New Roman" w:cs="Times New Roman"/>
                <w:sz w:val="24"/>
                <w:szCs w:val="24"/>
                <w:lang w:eastAsia="ru-RU"/>
              </w:rPr>
              <w:t>Детские игровые площадки (площадки для игр детей дошкольного и младшего школьного возраста)</w:t>
            </w:r>
            <w:r w:rsidRPr="00D1435B">
              <w:rPr>
                <w:rFonts w:ascii="Times New Roman" w:eastAsia="Times New Roman" w:hAnsi="Times New Roman" w:cs="Times New Roman"/>
                <w:sz w:val="24"/>
                <w:szCs w:val="24"/>
                <w:vertAlign w:val="superscript"/>
                <w:lang w:eastAsia="ru-RU"/>
              </w:rPr>
              <w:t>1</w:t>
            </w:r>
          </w:p>
        </w:tc>
        <w:tc>
          <w:tcPr>
            <w:tcW w:w="1842"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z w:val="24"/>
                <w:szCs w:val="24"/>
                <w:lang w:eastAsia="ru-RU"/>
              </w:rPr>
            </w:pPr>
            <w:r w:rsidRPr="00D1435B">
              <w:rPr>
                <w:rFonts w:ascii="Times New Roman" w:eastAsia="Times New Roman" w:hAnsi="Times New Roman" w:cs="Times New Roman"/>
                <w:sz w:val="24"/>
                <w:szCs w:val="24"/>
                <w:lang w:eastAsia="ru-RU"/>
              </w:rPr>
              <w:t>кв. м на 1 чел.</w:t>
            </w:r>
          </w:p>
        </w:tc>
        <w:tc>
          <w:tcPr>
            <w:tcW w:w="1418"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0,4</w:t>
            </w:r>
          </w:p>
        </w:tc>
        <w:tc>
          <w:tcPr>
            <w:tcW w:w="4085" w:type="dxa"/>
            <w:gridSpan w:val="2"/>
            <w:vMerge w:val="restart"/>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Не нормируется</w:t>
            </w:r>
          </w:p>
        </w:tc>
      </w:tr>
      <w:tr w:rsidR="00BD676A" w:rsidRPr="00D1435B" w:rsidTr="00EF718C">
        <w:trPr>
          <w:trHeight w:val="449"/>
          <w:jc w:val="center"/>
        </w:trPr>
        <w:tc>
          <w:tcPr>
            <w:tcW w:w="567" w:type="dxa"/>
            <w:shd w:val="clear" w:color="auto" w:fill="auto"/>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2</w:t>
            </w:r>
          </w:p>
        </w:tc>
        <w:tc>
          <w:tcPr>
            <w:tcW w:w="6668" w:type="dxa"/>
            <w:shd w:val="clear" w:color="auto" w:fill="auto"/>
          </w:tcPr>
          <w:p w:rsidR="00BD676A" w:rsidRPr="00D1435B" w:rsidRDefault="00BD676A" w:rsidP="00EF718C">
            <w:pPr>
              <w:spacing w:after="0" w:line="240" w:lineRule="auto"/>
              <w:rPr>
                <w:rFonts w:ascii="Times New Roman" w:eastAsia="Times New Roman" w:hAnsi="Times New Roman" w:cs="Times New Roman"/>
                <w:sz w:val="24"/>
                <w:szCs w:val="24"/>
                <w:lang w:eastAsia="ru-RU"/>
              </w:rPr>
            </w:pPr>
            <w:r w:rsidRPr="00D1435B">
              <w:rPr>
                <w:rFonts w:ascii="Times New Roman" w:eastAsia="Times New Roman" w:hAnsi="Times New Roman" w:cs="Times New Roman"/>
                <w:sz w:val="24"/>
                <w:szCs w:val="24"/>
                <w:lang w:eastAsia="ru-RU"/>
              </w:rPr>
              <w:t>Площадки для занятий физкультурой взрослого населения</w:t>
            </w:r>
          </w:p>
        </w:tc>
        <w:tc>
          <w:tcPr>
            <w:tcW w:w="1842"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z w:val="24"/>
                <w:szCs w:val="24"/>
                <w:lang w:eastAsia="ru-RU"/>
              </w:rPr>
            </w:pPr>
            <w:r w:rsidRPr="00D1435B">
              <w:rPr>
                <w:rFonts w:ascii="Times New Roman" w:eastAsia="Times New Roman" w:hAnsi="Times New Roman" w:cs="Times New Roman"/>
                <w:sz w:val="24"/>
                <w:szCs w:val="24"/>
                <w:lang w:eastAsia="ru-RU"/>
              </w:rPr>
              <w:t>кв. м на 1 чел.</w:t>
            </w:r>
          </w:p>
        </w:tc>
        <w:tc>
          <w:tcPr>
            <w:tcW w:w="1418"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0,5</w:t>
            </w:r>
          </w:p>
        </w:tc>
        <w:tc>
          <w:tcPr>
            <w:tcW w:w="4085" w:type="dxa"/>
            <w:gridSpan w:val="2"/>
            <w:vMerge/>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p>
        </w:tc>
      </w:tr>
      <w:tr w:rsidR="00BD676A" w:rsidRPr="00D1435B" w:rsidTr="00EF718C">
        <w:trPr>
          <w:trHeight w:val="449"/>
          <w:jc w:val="center"/>
        </w:trPr>
        <w:tc>
          <w:tcPr>
            <w:tcW w:w="567" w:type="dxa"/>
            <w:shd w:val="clear" w:color="auto" w:fill="auto"/>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3</w:t>
            </w:r>
          </w:p>
        </w:tc>
        <w:tc>
          <w:tcPr>
            <w:tcW w:w="6668" w:type="dxa"/>
            <w:shd w:val="clear" w:color="auto" w:fill="auto"/>
          </w:tcPr>
          <w:p w:rsidR="00BD676A" w:rsidRPr="00D1435B" w:rsidRDefault="00BD676A" w:rsidP="00EF718C">
            <w:pPr>
              <w:spacing w:after="0" w:line="240" w:lineRule="auto"/>
              <w:rPr>
                <w:rFonts w:ascii="Times New Roman" w:eastAsia="Times New Roman" w:hAnsi="Times New Roman" w:cs="Times New Roman"/>
                <w:sz w:val="24"/>
                <w:szCs w:val="24"/>
                <w:vertAlign w:val="superscript"/>
                <w:lang w:eastAsia="ru-RU"/>
              </w:rPr>
            </w:pPr>
            <w:r w:rsidRPr="00D1435B">
              <w:rPr>
                <w:rFonts w:ascii="Times New Roman" w:eastAsia="Times New Roman" w:hAnsi="Times New Roman" w:cs="Times New Roman"/>
                <w:sz w:val="24"/>
                <w:szCs w:val="24"/>
                <w:lang w:eastAsia="ru-RU"/>
              </w:rPr>
              <w:t>Площадки отдыха взрослого населения</w:t>
            </w:r>
            <w:r w:rsidRPr="00D1435B">
              <w:rPr>
                <w:rFonts w:ascii="Times New Roman" w:eastAsia="Times New Roman" w:hAnsi="Times New Roman" w:cs="Times New Roman"/>
                <w:sz w:val="24"/>
                <w:szCs w:val="24"/>
                <w:vertAlign w:val="superscript"/>
                <w:lang w:eastAsia="ru-RU"/>
              </w:rPr>
              <w:t>2</w:t>
            </w:r>
          </w:p>
        </w:tc>
        <w:tc>
          <w:tcPr>
            <w:tcW w:w="1842"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z w:val="24"/>
                <w:szCs w:val="24"/>
                <w:lang w:eastAsia="ru-RU"/>
              </w:rPr>
            </w:pPr>
            <w:r w:rsidRPr="00D1435B">
              <w:rPr>
                <w:rFonts w:ascii="Times New Roman" w:eastAsia="Times New Roman" w:hAnsi="Times New Roman" w:cs="Times New Roman"/>
                <w:sz w:val="24"/>
                <w:szCs w:val="24"/>
                <w:lang w:eastAsia="ru-RU"/>
              </w:rPr>
              <w:t>кв. м на 1 чел.</w:t>
            </w:r>
          </w:p>
        </w:tc>
        <w:tc>
          <w:tcPr>
            <w:tcW w:w="1418"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0,1</w:t>
            </w:r>
          </w:p>
        </w:tc>
        <w:tc>
          <w:tcPr>
            <w:tcW w:w="4085" w:type="dxa"/>
            <w:gridSpan w:val="2"/>
            <w:vMerge/>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p>
        </w:tc>
      </w:tr>
      <w:tr w:rsidR="00BD676A" w:rsidRPr="00D1435B" w:rsidTr="00EF718C">
        <w:trPr>
          <w:trHeight w:val="449"/>
          <w:jc w:val="center"/>
        </w:trPr>
        <w:tc>
          <w:tcPr>
            <w:tcW w:w="567" w:type="dxa"/>
            <w:shd w:val="clear" w:color="auto" w:fill="auto"/>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4</w:t>
            </w:r>
          </w:p>
        </w:tc>
        <w:tc>
          <w:tcPr>
            <w:tcW w:w="6668" w:type="dxa"/>
            <w:shd w:val="clear" w:color="auto" w:fill="auto"/>
          </w:tcPr>
          <w:p w:rsidR="00BD676A" w:rsidRPr="00D1435B" w:rsidRDefault="00BD676A" w:rsidP="00EF718C">
            <w:pPr>
              <w:spacing w:after="0" w:line="240" w:lineRule="auto"/>
              <w:rPr>
                <w:rFonts w:ascii="Times New Roman" w:eastAsia="Times New Roman" w:hAnsi="Times New Roman" w:cs="Times New Roman"/>
                <w:sz w:val="24"/>
                <w:szCs w:val="24"/>
                <w:vertAlign w:val="superscript"/>
                <w:lang w:eastAsia="ru-RU"/>
              </w:rPr>
            </w:pPr>
            <w:r w:rsidRPr="00D1435B">
              <w:rPr>
                <w:rFonts w:ascii="Times New Roman" w:eastAsia="Times New Roman" w:hAnsi="Times New Roman" w:cs="Times New Roman"/>
                <w:sz w:val="24"/>
                <w:szCs w:val="24"/>
                <w:lang w:eastAsia="ru-RU"/>
              </w:rPr>
              <w:t>Площадки для хозяйственных целей (контейнерные площадки для сбора ТКО и крупногабаритного мусора)</w:t>
            </w:r>
            <w:r w:rsidRPr="00D1435B">
              <w:rPr>
                <w:rFonts w:ascii="Times New Roman" w:eastAsia="Times New Roman" w:hAnsi="Times New Roman" w:cs="Times New Roman"/>
                <w:sz w:val="24"/>
                <w:szCs w:val="24"/>
                <w:vertAlign w:val="superscript"/>
                <w:lang w:eastAsia="ru-RU"/>
              </w:rPr>
              <w:t>3</w:t>
            </w:r>
          </w:p>
        </w:tc>
        <w:tc>
          <w:tcPr>
            <w:tcW w:w="1842"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z w:val="24"/>
                <w:szCs w:val="24"/>
                <w:lang w:eastAsia="ru-RU"/>
              </w:rPr>
            </w:pPr>
            <w:r w:rsidRPr="00D1435B">
              <w:rPr>
                <w:rFonts w:ascii="Times New Roman" w:eastAsia="Times New Roman" w:hAnsi="Times New Roman" w:cs="Times New Roman"/>
                <w:sz w:val="24"/>
                <w:szCs w:val="24"/>
                <w:lang w:eastAsia="ru-RU"/>
              </w:rPr>
              <w:t>кв. м на 1 чел.</w:t>
            </w:r>
          </w:p>
        </w:tc>
        <w:tc>
          <w:tcPr>
            <w:tcW w:w="1418"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0,03</w:t>
            </w:r>
          </w:p>
        </w:tc>
        <w:tc>
          <w:tcPr>
            <w:tcW w:w="4085" w:type="dxa"/>
            <w:gridSpan w:val="2"/>
            <w:vMerge/>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p>
        </w:tc>
      </w:tr>
      <w:tr w:rsidR="00BD676A" w:rsidRPr="00D1435B" w:rsidTr="00EF718C">
        <w:trPr>
          <w:trHeight w:val="449"/>
          <w:jc w:val="center"/>
        </w:trPr>
        <w:tc>
          <w:tcPr>
            <w:tcW w:w="567" w:type="dxa"/>
            <w:shd w:val="clear" w:color="auto" w:fill="auto"/>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5</w:t>
            </w:r>
          </w:p>
        </w:tc>
        <w:tc>
          <w:tcPr>
            <w:tcW w:w="6668" w:type="dxa"/>
            <w:shd w:val="clear" w:color="auto" w:fill="auto"/>
          </w:tcPr>
          <w:p w:rsidR="00BD676A" w:rsidRPr="00D1435B" w:rsidRDefault="00BD676A" w:rsidP="00EF718C">
            <w:pPr>
              <w:spacing w:after="0" w:line="240" w:lineRule="auto"/>
              <w:rPr>
                <w:rFonts w:ascii="Times New Roman" w:eastAsia="Times New Roman" w:hAnsi="Times New Roman" w:cs="Times New Roman"/>
                <w:sz w:val="24"/>
                <w:szCs w:val="24"/>
                <w:lang w:eastAsia="ru-RU"/>
              </w:rPr>
            </w:pPr>
            <w:r w:rsidRPr="00D1435B">
              <w:rPr>
                <w:rFonts w:ascii="Times New Roman" w:eastAsia="Times New Roman" w:hAnsi="Times New Roman" w:cs="Times New Roman"/>
                <w:sz w:val="24"/>
                <w:szCs w:val="24"/>
                <w:lang w:eastAsia="ru-RU"/>
              </w:rPr>
              <w:t>Площадки для выгула собак</w:t>
            </w:r>
          </w:p>
        </w:tc>
        <w:tc>
          <w:tcPr>
            <w:tcW w:w="1842"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z w:val="24"/>
                <w:szCs w:val="24"/>
                <w:lang w:eastAsia="ru-RU"/>
              </w:rPr>
            </w:pPr>
            <w:r w:rsidRPr="00D1435B">
              <w:rPr>
                <w:rFonts w:ascii="Times New Roman" w:eastAsia="Times New Roman" w:hAnsi="Times New Roman" w:cs="Times New Roman"/>
                <w:sz w:val="24"/>
                <w:szCs w:val="24"/>
                <w:lang w:eastAsia="ru-RU"/>
              </w:rPr>
              <w:t>кв. м</w:t>
            </w:r>
          </w:p>
        </w:tc>
        <w:tc>
          <w:tcPr>
            <w:tcW w:w="1418" w:type="dxa"/>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r w:rsidRPr="00D1435B">
              <w:rPr>
                <w:rFonts w:ascii="Times New Roman" w:eastAsia="Times New Roman" w:hAnsi="Times New Roman" w:cs="Times New Roman"/>
                <w:spacing w:val="-6"/>
                <w:sz w:val="24"/>
                <w:szCs w:val="24"/>
                <w:lang w:eastAsia="ru-RU"/>
              </w:rPr>
              <w:t>400</w:t>
            </w:r>
          </w:p>
        </w:tc>
        <w:tc>
          <w:tcPr>
            <w:tcW w:w="4085" w:type="dxa"/>
            <w:gridSpan w:val="2"/>
            <w:vMerge/>
            <w:shd w:val="clear" w:color="auto" w:fill="auto"/>
            <w:vAlign w:val="center"/>
          </w:tcPr>
          <w:p w:rsidR="00BD676A" w:rsidRPr="00D1435B" w:rsidRDefault="00BD676A" w:rsidP="00EF718C">
            <w:pPr>
              <w:spacing w:after="0" w:line="240" w:lineRule="auto"/>
              <w:jc w:val="center"/>
              <w:rPr>
                <w:rFonts w:ascii="Times New Roman" w:eastAsia="Times New Roman" w:hAnsi="Times New Roman" w:cs="Times New Roman"/>
                <w:spacing w:val="-6"/>
                <w:sz w:val="24"/>
                <w:szCs w:val="24"/>
                <w:lang w:eastAsia="ru-RU"/>
              </w:rPr>
            </w:pPr>
          </w:p>
        </w:tc>
      </w:tr>
    </w:tbl>
    <w:p w:rsidR="00BD676A" w:rsidRDefault="00BD676A" w:rsidP="00BD676A">
      <w:pPr>
        <w:spacing w:after="0" w:line="240" w:lineRule="auto"/>
        <w:ind w:left="567"/>
        <w:contextualSpacing/>
        <w:rPr>
          <w:rFonts w:ascii="Times New Roman" w:eastAsia="Calibri" w:hAnsi="Times New Roman" w:cs="Times New Roman"/>
          <w:b/>
          <w:sz w:val="24"/>
          <w:szCs w:val="24"/>
        </w:rPr>
      </w:pPr>
    </w:p>
    <w:p w:rsidR="00BD676A" w:rsidRPr="00D1435B" w:rsidRDefault="00BD676A" w:rsidP="00BD676A">
      <w:pPr>
        <w:spacing w:after="0" w:line="240" w:lineRule="auto"/>
        <w:ind w:left="567"/>
        <w:contextualSpacing/>
        <w:rPr>
          <w:rFonts w:ascii="Times New Roman" w:eastAsia="Calibri" w:hAnsi="Times New Roman" w:cs="Times New Roman"/>
          <w:sz w:val="24"/>
          <w:szCs w:val="24"/>
        </w:rPr>
      </w:pPr>
      <w:r w:rsidRPr="00D1435B">
        <w:rPr>
          <w:rFonts w:ascii="Times New Roman" w:eastAsia="Calibri" w:hAnsi="Times New Roman" w:cs="Times New Roman"/>
          <w:sz w:val="24"/>
          <w:szCs w:val="24"/>
        </w:rPr>
        <w:t>Примечание:</w:t>
      </w:r>
    </w:p>
    <w:p w:rsidR="00BD676A" w:rsidRPr="00D1435B" w:rsidRDefault="00BD676A" w:rsidP="00BD676A">
      <w:pPr>
        <w:numPr>
          <w:ilvl w:val="3"/>
          <w:numId w:val="36"/>
        </w:numPr>
        <w:spacing w:after="200" w:line="276" w:lineRule="auto"/>
        <w:ind w:left="1418" w:hanging="567"/>
        <w:contextualSpacing/>
        <w:jc w:val="both"/>
        <w:rPr>
          <w:rFonts w:ascii="Times New Roman" w:eastAsia="Calibri" w:hAnsi="Times New Roman" w:cs="Times New Roman"/>
          <w:sz w:val="24"/>
        </w:rPr>
      </w:pPr>
      <w:r w:rsidRPr="00D1435B">
        <w:rPr>
          <w:rFonts w:ascii="Times New Roman" w:eastAsia="Calibri" w:hAnsi="Times New Roman" w:cs="Times New Roman"/>
          <w:sz w:val="24"/>
        </w:rPr>
        <w:t>На участке жилой застройки следует размещать детские игровые площадки площадью, м</w:t>
      </w:r>
      <w:r w:rsidRPr="00D1435B">
        <w:rPr>
          <w:rFonts w:ascii="Times New Roman" w:eastAsia="Calibri" w:hAnsi="Times New Roman" w:cs="Times New Roman"/>
          <w:sz w:val="24"/>
          <w:vertAlign w:val="superscript"/>
        </w:rPr>
        <w:t>2</w:t>
      </w:r>
      <w:r w:rsidRPr="00D1435B">
        <w:rPr>
          <w:rFonts w:ascii="Times New Roman" w:eastAsia="Calibri" w:hAnsi="Times New Roman" w:cs="Times New Roman"/>
          <w:sz w:val="24"/>
        </w:rPr>
        <w:t xml:space="preserve">: </w:t>
      </w:r>
    </w:p>
    <w:p w:rsidR="00BD676A" w:rsidRPr="00D1435B" w:rsidRDefault="00BD676A" w:rsidP="00BD676A">
      <w:pPr>
        <w:numPr>
          <w:ilvl w:val="0"/>
          <w:numId w:val="37"/>
        </w:numPr>
        <w:spacing w:after="200" w:line="276" w:lineRule="auto"/>
        <w:ind w:left="1701" w:hanging="425"/>
        <w:contextualSpacing/>
        <w:jc w:val="both"/>
        <w:rPr>
          <w:rFonts w:ascii="Times New Roman" w:eastAsia="Calibri" w:hAnsi="Times New Roman" w:cs="Times New Roman"/>
          <w:sz w:val="24"/>
        </w:rPr>
      </w:pPr>
      <w:r w:rsidRPr="00D1435B">
        <w:rPr>
          <w:rFonts w:ascii="Times New Roman" w:eastAsia="Calibri" w:hAnsi="Times New Roman" w:cs="Times New Roman"/>
          <w:sz w:val="24"/>
        </w:rPr>
        <w:t xml:space="preserve">50–70 − для детей до 3 лет; </w:t>
      </w:r>
    </w:p>
    <w:p w:rsidR="00BD676A" w:rsidRPr="00D1435B" w:rsidRDefault="00BD676A" w:rsidP="00BD676A">
      <w:pPr>
        <w:numPr>
          <w:ilvl w:val="0"/>
          <w:numId w:val="37"/>
        </w:numPr>
        <w:spacing w:after="200" w:line="276" w:lineRule="auto"/>
        <w:ind w:left="1701" w:hanging="425"/>
        <w:contextualSpacing/>
        <w:jc w:val="both"/>
        <w:rPr>
          <w:rFonts w:ascii="Times New Roman" w:eastAsia="Calibri" w:hAnsi="Times New Roman" w:cs="Times New Roman"/>
          <w:sz w:val="24"/>
        </w:rPr>
      </w:pPr>
      <w:r w:rsidRPr="00D1435B">
        <w:rPr>
          <w:rFonts w:ascii="Times New Roman" w:eastAsia="Calibri" w:hAnsi="Times New Roman" w:cs="Times New Roman"/>
          <w:sz w:val="24"/>
        </w:rPr>
        <w:t>70–150 −для детей до 7 лет;</w:t>
      </w:r>
    </w:p>
    <w:p w:rsidR="00BD676A" w:rsidRPr="00D1435B" w:rsidRDefault="00BD676A" w:rsidP="00BD676A">
      <w:pPr>
        <w:numPr>
          <w:ilvl w:val="3"/>
          <w:numId w:val="36"/>
        </w:numPr>
        <w:spacing w:after="200" w:line="276" w:lineRule="auto"/>
        <w:ind w:left="1418" w:hanging="567"/>
        <w:contextualSpacing/>
        <w:jc w:val="both"/>
        <w:rPr>
          <w:rFonts w:ascii="Times New Roman" w:eastAsia="Calibri" w:hAnsi="Times New Roman" w:cs="Times New Roman"/>
          <w:sz w:val="24"/>
        </w:rPr>
      </w:pPr>
      <w:r w:rsidRPr="00D1435B">
        <w:rPr>
          <w:rFonts w:ascii="Times New Roman" w:eastAsia="Calibri" w:hAnsi="Times New Roman" w:cs="Times New Roman"/>
          <w:sz w:val="24"/>
        </w:rPr>
        <w:t>Оптимальный размер площадок для тихого отдыха и настольных игр взрослого населения 50–100 м</w:t>
      </w:r>
      <w:r w:rsidRPr="00D1435B">
        <w:rPr>
          <w:rFonts w:ascii="Times New Roman" w:eastAsia="Calibri" w:hAnsi="Times New Roman" w:cs="Times New Roman"/>
          <w:sz w:val="24"/>
          <w:vertAlign w:val="superscript"/>
        </w:rPr>
        <w:t>2</w:t>
      </w:r>
      <w:r w:rsidRPr="00D1435B">
        <w:rPr>
          <w:rFonts w:ascii="Times New Roman" w:eastAsia="Calibri" w:hAnsi="Times New Roman" w:cs="Times New Roman"/>
          <w:sz w:val="24"/>
        </w:rPr>
        <w:t>, минимальный размер – 15–20 м</w:t>
      </w:r>
      <w:r w:rsidRPr="00D1435B">
        <w:rPr>
          <w:rFonts w:ascii="Times New Roman" w:eastAsia="Calibri" w:hAnsi="Times New Roman" w:cs="Times New Roman"/>
          <w:sz w:val="24"/>
          <w:vertAlign w:val="superscript"/>
        </w:rPr>
        <w:t>2</w:t>
      </w:r>
      <w:r w:rsidRPr="00D1435B">
        <w:rPr>
          <w:rFonts w:ascii="Times New Roman" w:eastAsia="Calibri" w:hAnsi="Times New Roman" w:cs="Times New Roman"/>
          <w:sz w:val="24"/>
        </w:rPr>
        <w:t>. Допускается совмещение площадок отдыха с детскими игровыми площадками. Не рекомендуется объединение площадок для тихого отдыха и площадок для настольных игр взрослого населения;</w:t>
      </w:r>
    </w:p>
    <w:p w:rsidR="00BD676A" w:rsidRPr="00D1435B" w:rsidRDefault="00BD676A" w:rsidP="00BD676A">
      <w:pPr>
        <w:numPr>
          <w:ilvl w:val="3"/>
          <w:numId w:val="36"/>
        </w:numPr>
        <w:spacing w:after="200" w:line="276" w:lineRule="auto"/>
        <w:ind w:left="1418" w:hanging="567"/>
        <w:contextualSpacing/>
        <w:jc w:val="both"/>
        <w:rPr>
          <w:rFonts w:ascii="Times New Roman" w:eastAsia="Calibri" w:hAnsi="Times New Roman" w:cs="Times New Roman"/>
          <w:sz w:val="24"/>
        </w:rPr>
      </w:pPr>
      <w:r w:rsidRPr="00D1435B">
        <w:rPr>
          <w:rFonts w:ascii="Times New Roman" w:eastAsia="Calibri" w:hAnsi="Times New Roman" w:cs="Times New Roman"/>
          <w:sz w:val="24"/>
        </w:rPr>
        <w:t>Уточняется правилами благоустройства территории муниципального образования.</w:t>
      </w:r>
    </w:p>
    <w:p w:rsidR="00BD676A" w:rsidRDefault="00BD676A" w:rsidP="00BD676A">
      <w:pPr>
        <w:pStyle w:val="a4"/>
        <w:rPr>
          <w:lang w:eastAsia="ru-RU"/>
        </w:rPr>
        <w:sectPr w:rsidR="00BD676A" w:rsidSect="0076786F">
          <w:pgSz w:w="16838" w:h="11906" w:orient="landscape"/>
          <w:pgMar w:top="567" w:right="1134" w:bottom="850" w:left="1134" w:header="708" w:footer="708" w:gutter="0"/>
          <w:cols w:space="708"/>
          <w:docGrid w:linePitch="360"/>
        </w:sectPr>
      </w:pPr>
    </w:p>
    <w:p w:rsidR="00BD676A" w:rsidRDefault="00BD676A" w:rsidP="00BD676A">
      <w:pPr>
        <w:pStyle w:val="3"/>
        <w:jc w:val="center"/>
      </w:pPr>
      <w:bookmarkStart w:id="14" w:name="_Toc140627966"/>
      <w:r>
        <w:lastRenderedPageBreak/>
        <w:t>2.9. В области обращения с твердыми коммунальными отходами</w:t>
      </w:r>
      <w:bookmarkEnd w:id="14"/>
    </w:p>
    <w:p w:rsidR="00BD676A" w:rsidRDefault="00BD676A" w:rsidP="00BD676A">
      <w:pPr>
        <w:pStyle w:val="a6"/>
      </w:pPr>
      <w:r w:rsidRPr="00772369">
        <w:t xml:space="preserve">Расчетные показатели для объектов местного значения в области утилизации и переработки коммунальных и промышленных отходов установлены в соответствии с полномочиями </w:t>
      </w:r>
      <w:r>
        <w:t>муниципального округа</w:t>
      </w:r>
      <w:r w:rsidRPr="00772369">
        <w:t xml:space="preserve"> в указанной сфере с учетом нормативно-правовых актов, регулирующих деятельность в области обращения с коммунальными и промышленными отходами.</w:t>
      </w:r>
    </w:p>
    <w:p w:rsidR="00BD676A" w:rsidRDefault="00BD676A" w:rsidP="00BD676A">
      <w:pPr>
        <w:pStyle w:val="a6"/>
      </w:pPr>
      <w:r w:rsidRPr="00BD7AF3">
        <w:t xml:space="preserve">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представлены в </w:t>
      </w:r>
      <w:r w:rsidRPr="00FA7E04">
        <w:t>таблиц</w:t>
      </w:r>
      <w:r>
        <w:t xml:space="preserve">е </w:t>
      </w:r>
      <w:r w:rsidRPr="00FA7E04">
        <w:t>1</w:t>
      </w:r>
      <w:r>
        <w:t>7</w:t>
      </w:r>
      <w:r w:rsidRPr="00FA7E04">
        <w:t>.</w:t>
      </w:r>
    </w:p>
    <w:p w:rsidR="00BD676A" w:rsidRPr="00FA7E04" w:rsidRDefault="00BD676A" w:rsidP="00BD676A">
      <w:pPr>
        <w:pStyle w:val="a4"/>
        <w:rPr>
          <w:lang w:eastAsia="ru-RU"/>
        </w:rPr>
      </w:pPr>
    </w:p>
    <w:p w:rsidR="00BD676A" w:rsidRDefault="00BD676A" w:rsidP="00BD676A">
      <w:pPr>
        <w:pStyle w:val="a6"/>
        <w:jc w:val="center"/>
      </w:pPr>
      <w:r w:rsidRPr="00FA7E04">
        <w:t>Таблица 1</w:t>
      </w:r>
      <w:r>
        <w:t>7</w:t>
      </w:r>
      <w:r w:rsidRPr="00FA7E04">
        <w:t>.</w:t>
      </w:r>
      <w:r w:rsidRPr="00772369">
        <w:t xml:space="preserve"> Нормы накопления коммунальных отходов</w:t>
      </w:r>
    </w:p>
    <w:p w:rsidR="00BD676A" w:rsidRPr="00395201" w:rsidRDefault="00BD676A" w:rsidP="00BD676A">
      <w:pPr>
        <w:pStyle w:val="a4"/>
        <w:rPr>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1180"/>
        <w:gridCol w:w="3407"/>
        <w:gridCol w:w="1787"/>
        <w:gridCol w:w="2360"/>
      </w:tblGrid>
      <w:tr w:rsidR="00BD676A" w:rsidRPr="00772369" w:rsidTr="00EF718C">
        <w:trPr>
          <w:tblHeader/>
        </w:trPr>
        <w:tc>
          <w:tcPr>
            <w:tcW w:w="503" w:type="dxa"/>
            <w:vMerge w:val="restart"/>
            <w:tcBorders>
              <w:top w:val="single" w:sz="12" w:space="0" w:color="auto"/>
              <w:left w:val="single" w:sz="12" w:space="0" w:color="auto"/>
            </w:tcBorders>
            <w:shd w:val="clear" w:color="auto" w:fill="auto"/>
            <w:vAlign w:val="center"/>
          </w:tcPr>
          <w:p w:rsidR="00BD676A" w:rsidRPr="00B966B6" w:rsidRDefault="00BD676A" w:rsidP="00EF718C">
            <w:pPr>
              <w:autoSpaceDE w:val="0"/>
              <w:spacing w:after="0" w:line="240" w:lineRule="auto"/>
              <w:contextualSpacing/>
              <w:jc w:val="center"/>
              <w:rPr>
                <w:rFonts w:ascii="Times New Roman" w:eastAsia="Times New Roman" w:hAnsi="Times New Roman" w:cs="Times New Roman"/>
                <w:b/>
                <w:sz w:val="21"/>
                <w:szCs w:val="21"/>
                <w:lang w:eastAsia="ru-RU"/>
              </w:rPr>
            </w:pPr>
            <w:r w:rsidRPr="00B966B6">
              <w:rPr>
                <w:rFonts w:ascii="Times New Roman" w:eastAsia="Times New Roman" w:hAnsi="Times New Roman" w:cs="Times New Roman"/>
                <w:b/>
                <w:sz w:val="21"/>
                <w:szCs w:val="21"/>
                <w:lang w:eastAsia="ru-RU"/>
              </w:rPr>
              <w:t>№</w:t>
            </w:r>
          </w:p>
          <w:p w:rsidR="00BD676A" w:rsidRPr="00B966B6" w:rsidRDefault="00BD676A" w:rsidP="00EF718C">
            <w:pPr>
              <w:autoSpaceDE w:val="0"/>
              <w:spacing w:after="0" w:line="240" w:lineRule="auto"/>
              <w:contextualSpacing/>
              <w:jc w:val="center"/>
              <w:rPr>
                <w:rFonts w:ascii="Times New Roman" w:eastAsia="Times New Roman" w:hAnsi="Times New Roman" w:cs="Times New Roman"/>
                <w:b/>
                <w:sz w:val="21"/>
                <w:szCs w:val="21"/>
                <w:lang w:eastAsia="ru-RU"/>
              </w:rPr>
            </w:pPr>
            <w:r w:rsidRPr="00B966B6">
              <w:rPr>
                <w:rFonts w:ascii="Times New Roman" w:eastAsia="Times New Roman" w:hAnsi="Times New Roman" w:cs="Times New Roman"/>
                <w:b/>
                <w:sz w:val="21"/>
                <w:szCs w:val="21"/>
                <w:lang w:eastAsia="ru-RU"/>
              </w:rPr>
              <w:t>п/п</w:t>
            </w:r>
          </w:p>
        </w:tc>
        <w:tc>
          <w:tcPr>
            <w:tcW w:w="4587" w:type="dxa"/>
            <w:gridSpan w:val="2"/>
            <w:vMerge w:val="restart"/>
            <w:tcBorders>
              <w:top w:val="single" w:sz="12" w:space="0" w:color="auto"/>
            </w:tcBorders>
            <w:shd w:val="clear" w:color="auto" w:fill="auto"/>
            <w:vAlign w:val="center"/>
          </w:tcPr>
          <w:p w:rsidR="00BD676A" w:rsidRPr="00B966B6" w:rsidRDefault="00BD676A" w:rsidP="00EF718C">
            <w:pPr>
              <w:autoSpaceDE w:val="0"/>
              <w:spacing w:after="0" w:line="240" w:lineRule="auto"/>
              <w:contextualSpacing/>
              <w:jc w:val="center"/>
              <w:rPr>
                <w:rFonts w:ascii="Times New Roman" w:eastAsia="TimesNewRomanPSMT" w:hAnsi="Times New Roman" w:cs="Times New Roman"/>
                <w:b/>
                <w:sz w:val="21"/>
                <w:szCs w:val="21"/>
                <w:lang w:eastAsia="ru-RU"/>
              </w:rPr>
            </w:pPr>
            <w:r w:rsidRPr="00B966B6">
              <w:rPr>
                <w:rFonts w:ascii="Times New Roman" w:eastAsia="Times New Roman" w:hAnsi="Times New Roman" w:cs="Times New Roman"/>
                <w:b/>
                <w:sz w:val="21"/>
                <w:szCs w:val="21"/>
                <w:lang w:eastAsia="ru-RU"/>
              </w:rPr>
              <w:t>Наименование показателя</w:t>
            </w:r>
          </w:p>
        </w:tc>
        <w:tc>
          <w:tcPr>
            <w:tcW w:w="4147" w:type="dxa"/>
            <w:gridSpan w:val="2"/>
            <w:tcBorders>
              <w:top w:val="single" w:sz="12" w:space="0" w:color="auto"/>
              <w:right w:val="single" w:sz="12" w:space="0" w:color="auto"/>
            </w:tcBorders>
          </w:tcPr>
          <w:p w:rsidR="00BD676A" w:rsidRPr="00B966B6" w:rsidRDefault="00BD676A" w:rsidP="00EF718C">
            <w:pPr>
              <w:autoSpaceDE w:val="0"/>
              <w:spacing w:after="0" w:line="240" w:lineRule="auto"/>
              <w:contextualSpacing/>
              <w:jc w:val="center"/>
              <w:rPr>
                <w:rFonts w:ascii="Times New Roman" w:eastAsia="Times New Roman" w:hAnsi="Times New Roman" w:cs="Times New Roman"/>
                <w:b/>
                <w:sz w:val="21"/>
                <w:szCs w:val="21"/>
                <w:lang w:eastAsia="ru-RU"/>
              </w:rPr>
            </w:pPr>
            <w:r w:rsidRPr="00B966B6">
              <w:rPr>
                <w:rFonts w:ascii="Times New Roman" w:eastAsia="Times New Roman" w:hAnsi="Times New Roman" w:cs="Times New Roman"/>
                <w:b/>
                <w:sz w:val="21"/>
                <w:szCs w:val="21"/>
                <w:lang w:eastAsia="ru-RU"/>
              </w:rPr>
              <w:t xml:space="preserve">Минимально допустимый </w:t>
            </w:r>
          </w:p>
          <w:p w:rsidR="00BD676A" w:rsidRPr="00B966B6" w:rsidRDefault="00BD676A" w:rsidP="00EF718C">
            <w:pPr>
              <w:autoSpaceDE w:val="0"/>
              <w:spacing w:after="0" w:line="240" w:lineRule="auto"/>
              <w:contextualSpacing/>
              <w:jc w:val="center"/>
              <w:rPr>
                <w:rFonts w:ascii="Times New Roman" w:eastAsia="TimesNewRomanPSMT" w:hAnsi="Times New Roman" w:cs="Times New Roman"/>
                <w:b/>
                <w:sz w:val="21"/>
                <w:szCs w:val="21"/>
                <w:lang w:eastAsia="ru-RU"/>
              </w:rPr>
            </w:pPr>
            <w:r w:rsidRPr="00B966B6">
              <w:rPr>
                <w:rFonts w:ascii="Times New Roman" w:eastAsia="Times New Roman" w:hAnsi="Times New Roman" w:cs="Times New Roman"/>
                <w:b/>
                <w:sz w:val="21"/>
                <w:szCs w:val="21"/>
                <w:lang w:eastAsia="ru-RU"/>
              </w:rPr>
              <w:t xml:space="preserve">уровень обеспеченности, </w:t>
            </w:r>
          </w:p>
        </w:tc>
      </w:tr>
      <w:tr w:rsidR="00BD676A" w:rsidRPr="00772369" w:rsidTr="00EF718C">
        <w:trPr>
          <w:tblHeader/>
        </w:trPr>
        <w:tc>
          <w:tcPr>
            <w:tcW w:w="503" w:type="dxa"/>
            <w:vMerge/>
            <w:tcBorders>
              <w:left w:val="single" w:sz="12" w:space="0" w:color="auto"/>
            </w:tcBorders>
            <w:shd w:val="clear" w:color="auto" w:fill="auto"/>
          </w:tcPr>
          <w:p w:rsidR="00BD676A" w:rsidRPr="00B966B6" w:rsidRDefault="00BD676A" w:rsidP="00EF718C">
            <w:pPr>
              <w:autoSpaceDE w:val="0"/>
              <w:spacing w:after="0" w:line="240" w:lineRule="auto"/>
              <w:rPr>
                <w:rFonts w:ascii="Times New Roman" w:eastAsia="TimesNewRomanPSMT" w:hAnsi="Times New Roman" w:cs="Times New Roman"/>
                <w:sz w:val="21"/>
                <w:szCs w:val="21"/>
                <w:lang w:eastAsia="ru-RU"/>
              </w:rPr>
            </w:pPr>
          </w:p>
        </w:tc>
        <w:tc>
          <w:tcPr>
            <w:tcW w:w="4587" w:type="dxa"/>
            <w:gridSpan w:val="2"/>
            <w:vMerge/>
            <w:shd w:val="clear" w:color="auto" w:fill="auto"/>
            <w:vAlign w:val="center"/>
          </w:tcPr>
          <w:p w:rsidR="00BD676A" w:rsidRPr="00B966B6" w:rsidRDefault="00BD676A" w:rsidP="00EF718C">
            <w:pPr>
              <w:autoSpaceDE w:val="0"/>
              <w:spacing w:after="0" w:line="240" w:lineRule="auto"/>
              <w:rPr>
                <w:rFonts w:ascii="Times New Roman" w:eastAsia="TimesNewRomanPSMT" w:hAnsi="Times New Roman" w:cs="Times New Roman"/>
                <w:sz w:val="21"/>
                <w:szCs w:val="21"/>
                <w:lang w:eastAsia="ru-RU"/>
              </w:rPr>
            </w:pPr>
          </w:p>
        </w:tc>
        <w:tc>
          <w:tcPr>
            <w:tcW w:w="1787" w:type="dxa"/>
            <w:vAlign w:val="center"/>
          </w:tcPr>
          <w:p w:rsidR="00BD676A" w:rsidRPr="00B966B6" w:rsidRDefault="00BD676A" w:rsidP="00EF718C">
            <w:pPr>
              <w:autoSpaceDE w:val="0"/>
              <w:spacing w:after="0" w:line="240" w:lineRule="auto"/>
              <w:jc w:val="center"/>
              <w:rPr>
                <w:rFonts w:ascii="Times New Roman" w:eastAsia="Times New Roman" w:hAnsi="Times New Roman"/>
                <w:b/>
                <w:sz w:val="21"/>
                <w:szCs w:val="21"/>
              </w:rPr>
            </w:pPr>
            <w:r w:rsidRPr="00B966B6">
              <w:rPr>
                <w:rFonts w:ascii="Times New Roman" w:eastAsia="Times New Roman" w:hAnsi="Times New Roman"/>
                <w:b/>
                <w:sz w:val="21"/>
                <w:szCs w:val="21"/>
              </w:rPr>
              <w:t>Единица</w:t>
            </w:r>
          </w:p>
          <w:p w:rsidR="00BD676A" w:rsidRPr="00B966B6" w:rsidRDefault="00BD676A" w:rsidP="00EF718C">
            <w:pPr>
              <w:autoSpaceDE w:val="0"/>
              <w:spacing w:after="0" w:line="240" w:lineRule="auto"/>
              <w:jc w:val="center"/>
              <w:rPr>
                <w:rFonts w:ascii="Times New Roman" w:eastAsia="Times New Roman" w:hAnsi="Times New Roman"/>
                <w:b/>
                <w:sz w:val="21"/>
                <w:szCs w:val="21"/>
              </w:rPr>
            </w:pPr>
            <w:r w:rsidRPr="00B966B6">
              <w:rPr>
                <w:rFonts w:ascii="Times New Roman" w:eastAsia="Times New Roman" w:hAnsi="Times New Roman"/>
                <w:b/>
                <w:sz w:val="21"/>
                <w:szCs w:val="21"/>
              </w:rPr>
              <w:t>измерения</w:t>
            </w:r>
          </w:p>
        </w:tc>
        <w:tc>
          <w:tcPr>
            <w:tcW w:w="2360" w:type="dxa"/>
            <w:tcBorders>
              <w:right w:val="single" w:sz="12" w:space="0" w:color="auto"/>
            </w:tcBorders>
            <w:vAlign w:val="center"/>
          </w:tcPr>
          <w:p w:rsidR="00BD676A" w:rsidRPr="00B966B6" w:rsidRDefault="00BD676A" w:rsidP="00EF718C">
            <w:pPr>
              <w:autoSpaceDE w:val="0"/>
              <w:spacing w:after="0" w:line="240" w:lineRule="auto"/>
              <w:contextualSpacing/>
              <w:jc w:val="center"/>
              <w:rPr>
                <w:rFonts w:ascii="Times New Roman" w:eastAsia="TimesNewRomanPSMT" w:hAnsi="Times New Roman" w:cs="Times New Roman"/>
                <w:b/>
                <w:sz w:val="21"/>
                <w:szCs w:val="21"/>
                <w:lang w:eastAsia="ru-RU"/>
              </w:rPr>
            </w:pPr>
            <w:r w:rsidRPr="00B966B6">
              <w:rPr>
                <w:rFonts w:ascii="Times New Roman" w:eastAsia="Times New Roman" w:hAnsi="Times New Roman"/>
                <w:b/>
                <w:sz w:val="21"/>
                <w:szCs w:val="21"/>
              </w:rPr>
              <w:t>Величина</w:t>
            </w:r>
          </w:p>
        </w:tc>
      </w:tr>
      <w:tr w:rsidR="00BD676A" w:rsidRPr="00772369" w:rsidTr="00EF718C">
        <w:trPr>
          <w:trHeight w:val="90"/>
        </w:trPr>
        <w:tc>
          <w:tcPr>
            <w:tcW w:w="503" w:type="dxa"/>
            <w:vMerge w:val="restart"/>
            <w:tcBorders>
              <w:left w:val="single" w:sz="12" w:space="0" w:color="auto"/>
            </w:tcBorders>
            <w:shd w:val="clear" w:color="auto" w:fill="auto"/>
            <w:vAlign w:val="center"/>
          </w:tcPr>
          <w:p w:rsidR="00BD676A" w:rsidRPr="001C3BE1" w:rsidRDefault="00BD676A" w:rsidP="00EF718C">
            <w:pPr>
              <w:autoSpaceDE w:val="0"/>
              <w:spacing w:after="0" w:line="240" w:lineRule="auto"/>
              <w:jc w:val="center"/>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1</w:t>
            </w:r>
          </w:p>
        </w:tc>
        <w:tc>
          <w:tcPr>
            <w:tcW w:w="1180" w:type="dxa"/>
            <w:vMerge w:val="restart"/>
            <w:shd w:val="clear" w:color="auto" w:fill="auto"/>
            <w:vAlign w:val="center"/>
          </w:tcPr>
          <w:p w:rsidR="00BD676A" w:rsidRPr="001C3BE1" w:rsidRDefault="00BD676A" w:rsidP="00EF718C">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Твердые</w:t>
            </w:r>
          </w:p>
        </w:tc>
        <w:tc>
          <w:tcPr>
            <w:tcW w:w="3407" w:type="dxa"/>
            <w:shd w:val="clear" w:color="auto" w:fill="auto"/>
            <w:vAlign w:val="center"/>
          </w:tcPr>
          <w:p w:rsidR="00BD676A" w:rsidRPr="001C3BE1" w:rsidRDefault="00BD676A" w:rsidP="00EF718C">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От жилых зданий, оборудованных водопроводом, канализацией, центральным отоплением и газом</w:t>
            </w:r>
          </w:p>
        </w:tc>
        <w:tc>
          <w:tcPr>
            <w:tcW w:w="1787" w:type="dxa"/>
            <w:vAlign w:val="center"/>
          </w:tcPr>
          <w:p w:rsidR="00BD676A" w:rsidRPr="001C3BE1" w:rsidRDefault="00BD676A" w:rsidP="00EF718C">
            <w:pPr>
              <w:autoSpaceDE w:val="0"/>
              <w:spacing w:after="0" w:line="240" w:lineRule="auto"/>
              <w:contextualSpacing/>
              <w:jc w:val="center"/>
              <w:rPr>
                <w:rFonts w:ascii="Times New Roman" w:eastAsia="Times New Roman" w:hAnsi="Times New Roman" w:cs="Times New Roman"/>
                <w:sz w:val="21"/>
                <w:szCs w:val="21"/>
                <w:lang w:eastAsia="ru-RU"/>
              </w:rPr>
            </w:pPr>
            <w:r w:rsidRPr="001C3BE1">
              <w:rPr>
                <w:rFonts w:ascii="Times New Roman" w:eastAsia="Times New Roman" w:hAnsi="Times New Roman" w:cs="Times New Roman"/>
                <w:sz w:val="21"/>
                <w:szCs w:val="21"/>
                <w:lang w:eastAsia="ru-RU"/>
              </w:rPr>
              <w:t>кг на 1 человека/год</w:t>
            </w:r>
          </w:p>
        </w:tc>
        <w:tc>
          <w:tcPr>
            <w:tcW w:w="2360" w:type="dxa"/>
            <w:tcBorders>
              <w:right w:val="single" w:sz="12" w:space="0" w:color="auto"/>
            </w:tcBorders>
            <w:shd w:val="clear" w:color="auto" w:fill="auto"/>
            <w:vAlign w:val="center"/>
          </w:tcPr>
          <w:p w:rsidR="00BD676A" w:rsidRPr="001C3BE1" w:rsidRDefault="00BD676A" w:rsidP="00EF718C">
            <w:pPr>
              <w:autoSpaceDE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190</w:t>
            </w:r>
          </w:p>
        </w:tc>
      </w:tr>
      <w:tr w:rsidR="00BD676A" w:rsidRPr="00772369" w:rsidTr="00EF718C">
        <w:trPr>
          <w:trHeight w:val="90"/>
        </w:trPr>
        <w:tc>
          <w:tcPr>
            <w:tcW w:w="503" w:type="dxa"/>
            <w:vMerge/>
            <w:tcBorders>
              <w:left w:val="single" w:sz="12" w:space="0" w:color="auto"/>
            </w:tcBorders>
            <w:shd w:val="clear" w:color="auto" w:fill="auto"/>
            <w:vAlign w:val="center"/>
          </w:tcPr>
          <w:p w:rsidR="00BD676A" w:rsidRPr="001C3BE1" w:rsidRDefault="00BD676A" w:rsidP="00EF718C">
            <w:pPr>
              <w:autoSpaceDE w:val="0"/>
              <w:spacing w:after="0" w:line="240" w:lineRule="auto"/>
              <w:jc w:val="center"/>
              <w:rPr>
                <w:rFonts w:ascii="Times New Roman" w:eastAsia="TimesNewRomanPSMT" w:hAnsi="Times New Roman" w:cs="Times New Roman"/>
                <w:sz w:val="21"/>
                <w:szCs w:val="21"/>
                <w:lang w:eastAsia="ru-RU"/>
              </w:rPr>
            </w:pPr>
          </w:p>
        </w:tc>
        <w:tc>
          <w:tcPr>
            <w:tcW w:w="1180" w:type="dxa"/>
            <w:vMerge/>
            <w:shd w:val="clear" w:color="auto" w:fill="auto"/>
            <w:vAlign w:val="center"/>
          </w:tcPr>
          <w:p w:rsidR="00BD676A" w:rsidRPr="001C3BE1" w:rsidRDefault="00BD676A" w:rsidP="00EF718C">
            <w:pPr>
              <w:autoSpaceDE w:val="0"/>
              <w:spacing w:after="0" w:line="240" w:lineRule="auto"/>
              <w:rPr>
                <w:rFonts w:ascii="Times New Roman" w:eastAsia="TimesNewRomanPSMT" w:hAnsi="Times New Roman" w:cs="Times New Roman"/>
                <w:sz w:val="21"/>
                <w:szCs w:val="21"/>
                <w:lang w:eastAsia="ru-RU"/>
              </w:rPr>
            </w:pPr>
          </w:p>
        </w:tc>
        <w:tc>
          <w:tcPr>
            <w:tcW w:w="3407" w:type="dxa"/>
            <w:shd w:val="clear" w:color="auto" w:fill="auto"/>
            <w:vAlign w:val="center"/>
          </w:tcPr>
          <w:p w:rsidR="00BD676A" w:rsidRPr="001C3BE1" w:rsidRDefault="00BD676A" w:rsidP="00EF718C">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От прочих жилых зданий</w:t>
            </w:r>
          </w:p>
        </w:tc>
        <w:tc>
          <w:tcPr>
            <w:tcW w:w="1787" w:type="dxa"/>
            <w:vAlign w:val="center"/>
          </w:tcPr>
          <w:p w:rsidR="00BD676A" w:rsidRPr="001C3BE1" w:rsidRDefault="00BD676A" w:rsidP="00EF718C">
            <w:pPr>
              <w:autoSpaceDE w:val="0"/>
              <w:spacing w:after="0" w:line="240" w:lineRule="auto"/>
              <w:contextualSpacing/>
              <w:jc w:val="center"/>
              <w:rPr>
                <w:rFonts w:ascii="Times New Roman" w:eastAsia="Times New Roman" w:hAnsi="Times New Roman" w:cs="Times New Roman"/>
                <w:sz w:val="21"/>
                <w:szCs w:val="21"/>
                <w:lang w:eastAsia="ru-RU"/>
              </w:rPr>
            </w:pPr>
            <w:r w:rsidRPr="001C3BE1">
              <w:rPr>
                <w:rFonts w:ascii="Times New Roman" w:eastAsia="Times New Roman" w:hAnsi="Times New Roman" w:cs="Times New Roman"/>
                <w:sz w:val="21"/>
                <w:szCs w:val="21"/>
                <w:lang w:eastAsia="ru-RU"/>
              </w:rPr>
              <w:t>кг на 1 человека/год</w:t>
            </w:r>
          </w:p>
        </w:tc>
        <w:tc>
          <w:tcPr>
            <w:tcW w:w="2360" w:type="dxa"/>
            <w:tcBorders>
              <w:right w:val="single" w:sz="12" w:space="0" w:color="auto"/>
            </w:tcBorders>
            <w:shd w:val="clear" w:color="auto" w:fill="auto"/>
            <w:vAlign w:val="center"/>
          </w:tcPr>
          <w:p w:rsidR="00BD676A" w:rsidRPr="001C3BE1" w:rsidRDefault="00BD676A" w:rsidP="00EF718C">
            <w:pPr>
              <w:autoSpaceDE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300</w:t>
            </w:r>
          </w:p>
        </w:tc>
      </w:tr>
      <w:tr w:rsidR="00BD676A" w:rsidRPr="00772369" w:rsidTr="00EF718C">
        <w:trPr>
          <w:trHeight w:val="90"/>
        </w:trPr>
        <w:tc>
          <w:tcPr>
            <w:tcW w:w="503" w:type="dxa"/>
            <w:vMerge/>
            <w:tcBorders>
              <w:left w:val="single" w:sz="12" w:space="0" w:color="auto"/>
            </w:tcBorders>
            <w:shd w:val="clear" w:color="auto" w:fill="auto"/>
            <w:vAlign w:val="center"/>
          </w:tcPr>
          <w:p w:rsidR="00BD676A" w:rsidRPr="001C3BE1" w:rsidRDefault="00BD676A" w:rsidP="00EF718C">
            <w:pPr>
              <w:autoSpaceDE w:val="0"/>
              <w:spacing w:after="0" w:line="240" w:lineRule="auto"/>
              <w:jc w:val="center"/>
              <w:rPr>
                <w:rFonts w:ascii="Times New Roman" w:eastAsia="TimesNewRomanPSMT" w:hAnsi="Times New Roman" w:cs="Times New Roman"/>
                <w:sz w:val="21"/>
                <w:szCs w:val="21"/>
                <w:lang w:eastAsia="ru-RU"/>
              </w:rPr>
            </w:pPr>
          </w:p>
        </w:tc>
        <w:tc>
          <w:tcPr>
            <w:tcW w:w="1180" w:type="dxa"/>
            <w:vMerge/>
            <w:shd w:val="clear" w:color="auto" w:fill="auto"/>
            <w:vAlign w:val="center"/>
          </w:tcPr>
          <w:p w:rsidR="00BD676A" w:rsidRPr="001C3BE1" w:rsidRDefault="00BD676A" w:rsidP="00EF718C">
            <w:pPr>
              <w:autoSpaceDE w:val="0"/>
              <w:spacing w:after="0" w:line="240" w:lineRule="auto"/>
              <w:rPr>
                <w:rFonts w:ascii="Times New Roman" w:eastAsia="TimesNewRomanPSMT" w:hAnsi="Times New Roman" w:cs="Times New Roman"/>
                <w:sz w:val="21"/>
                <w:szCs w:val="21"/>
                <w:lang w:eastAsia="ru-RU"/>
              </w:rPr>
            </w:pPr>
          </w:p>
        </w:tc>
        <w:tc>
          <w:tcPr>
            <w:tcW w:w="3407" w:type="dxa"/>
            <w:shd w:val="clear" w:color="auto" w:fill="auto"/>
            <w:vAlign w:val="center"/>
          </w:tcPr>
          <w:p w:rsidR="00BD676A" w:rsidRPr="001C3BE1" w:rsidRDefault="00BD676A" w:rsidP="00EF718C">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Общее количество по городу с учетом общественных зданий</w:t>
            </w:r>
          </w:p>
        </w:tc>
        <w:tc>
          <w:tcPr>
            <w:tcW w:w="1787" w:type="dxa"/>
            <w:vAlign w:val="center"/>
          </w:tcPr>
          <w:p w:rsidR="00BD676A" w:rsidRPr="001C3BE1" w:rsidRDefault="00BD676A" w:rsidP="00EF718C">
            <w:pPr>
              <w:autoSpaceDE w:val="0"/>
              <w:spacing w:after="0" w:line="240" w:lineRule="auto"/>
              <w:contextualSpacing/>
              <w:jc w:val="center"/>
              <w:rPr>
                <w:rFonts w:ascii="Times New Roman" w:eastAsia="Times New Roman" w:hAnsi="Times New Roman" w:cs="Times New Roman"/>
                <w:sz w:val="21"/>
                <w:szCs w:val="21"/>
                <w:lang w:eastAsia="ru-RU"/>
              </w:rPr>
            </w:pPr>
            <w:r w:rsidRPr="001C3BE1">
              <w:rPr>
                <w:rFonts w:ascii="Times New Roman" w:eastAsia="Times New Roman" w:hAnsi="Times New Roman" w:cs="Times New Roman"/>
                <w:sz w:val="21"/>
                <w:szCs w:val="21"/>
                <w:lang w:eastAsia="ru-RU"/>
              </w:rPr>
              <w:t>кг на 1 человека/год</w:t>
            </w:r>
          </w:p>
        </w:tc>
        <w:tc>
          <w:tcPr>
            <w:tcW w:w="2360" w:type="dxa"/>
            <w:tcBorders>
              <w:right w:val="single" w:sz="12" w:space="0" w:color="auto"/>
            </w:tcBorders>
            <w:shd w:val="clear" w:color="auto" w:fill="auto"/>
            <w:vAlign w:val="center"/>
          </w:tcPr>
          <w:p w:rsidR="00BD676A" w:rsidRPr="001C3BE1" w:rsidRDefault="00BD676A" w:rsidP="00EF718C">
            <w:pPr>
              <w:autoSpaceDE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280</w:t>
            </w:r>
          </w:p>
        </w:tc>
      </w:tr>
      <w:tr w:rsidR="00BD676A" w:rsidRPr="00772369" w:rsidTr="00EF718C">
        <w:tc>
          <w:tcPr>
            <w:tcW w:w="503" w:type="dxa"/>
            <w:tcBorders>
              <w:left w:val="single" w:sz="12" w:space="0" w:color="auto"/>
            </w:tcBorders>
            <w:shd w:val="clear" w:color="auto" w:fill="auto"/>
            <w:vAlign w:val="center"/>
          </w:tcPr>
          <w:p w:rsidR="00BD676A" w:rsidRPr="001C3BE1" w:rsidRDefault="00BD676A" w:rsidP="00EF718C">
            <w:pPr>
              <w:autoSpaceDE w:val="0"/>
              <w:spacing w:after="0" w:line="240" w:lineRule="auto"/>
              <w:jc w:val="center"/>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2</w:t>
            </w:r>
          </w:p>
        </w:tc>
        <w:tc>
          <w:tcPr>
            <w:tcW w:w="1180" w:type="dxa"/>
            <w:shd w:val="clear" w:color="auto" w:fill="auto"/>
            <w:vAlign w:val="center"/>
          </w:tcPr>
          <w:p w:rsidR="00BD676A" w:rsidRPr="001C3BE1" w:rsidRDefault="00BD676A" w:rsidP="00EF718C">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Жидкие</w:t>
            </w:r>
          </w:p>
        </w:tc>
        <w:tc>
          <w:tcPr>
            <w:tcW w:w="3407" w:type="dxa"/>
            <w:shd w:val="clear" w:color="auto" w:fill="auto"/>
            <w:vAlign w:val="center"/>
          </w:tcPr>
          <w:p w:rsidR="00BD676A" w:rsidRPr="001C3BE1" w:rsidRDefault="00BD676A" w:rsidP="00EF718C">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Из выгребов (при отсутствии канализации)</w:t>
            </w:r>
          </w:p>
        </w:tc>
        <w:tc>
          <w:tcPr>
            <w:tcW w:w="1787" w:type="dxa"/>
            <w:vAlign w:val="center"/>
          </w:tcPr>
          <w:p w:rsidR="00BD676A" w:rsidRPr="001C3BE1" w:rsidRDefault="00BD676A" w:rsidP="00EF718C">
            <w:pPr>
              <w:autoSpaceDE w:val="0"/>
              <w:spacing w:after="0" w:line="240" w:lineRule="auto"/>
              <w:contextualSpacing/>
              <w:jc w:val="center"/>
              <w:rPr>
                <w:rFonts w:ascii="Times New Roman" w:eastAsia="Times New Roman" w:hAnsi="Times New Roman" w:cs="Times New Roman"/>
                <w:sz w:val="21"/>
                <w:szCs w:val="21"/>
                <w:lang w:eastAsia="ru-RU"/>
              </w:rPr>
            </w:pPr>
            <w:r w:rsidRPr="001C3BE1">
              <w:rPr>
                <w:rFonts w:ascii="Times New Roman" w:eastAsia="Times New Roman" w:hAnsi="Times New Roman" w:cs="Times New Roman"/>
                <w:sz w:val="21"/>
                <w:szCs w:val="21"/>
                <w:lang w:eastAsia="ru-RU"/>
              </w:rPr>
              <w:t>л на 1 человека/год</w:t>
            </w:r>
          </w:p>
        </w:tc>
        <w:tc>
          <w:tcPr>
            <w:tcW w:w="2360" w:type="dxa"/>
            <w:tcBorders>
              <w:right w:val="single" w:sz="12" w:space="0" w:color="auto"/>
            </w:tcBorders>
            <w:shd w:val="clear" w:color="auto" w:fill="auto"/>
            <w:vAlign w:val="center"/>
          </w:tcPr>
          <w:p w:rsidR="00BD676A" w:rsidRPr="001C3BE1" w:rsidRDefault="00BD676A" w:rsidP="00EF718C">
            <w:pPr>
              <w:autoSpaceDE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w:t>
            </w:r>
          </w:p>
        </w:tc>
      </w:tr>
      <w:tr w:rsidR="00BD676A" w:rsidRPr="00772369" w:rsidTr="00EF718C">
        <w:tc>
          <w:tcPr>
            <w:tcW w:w="503" w:type="dxa"/>
            <w:tcBorders>
              <w:left w:val="single" w:sz="12" w:space="0" w:color="auto"/>
              <w:bottom w:val="single" w:sz="12" w:space="0" w:color="auto"/>
            </w:tcBorders>
            <w:shd w:val="clear" w:color="auto" w:fill="auto"/>
            <w:vAlign w:val="center"/>
          </w:tcPr>
          <w:p w:rsidR="00BD676A" w:rsidRPr="001C3BE1" w:rsidRDefault="00BD676A" w:rsidP="00EF718C">
            <w:pPr>
              <w:autoSpaceDE w:val="0"/>
              <w:spacing w:after="0" w:line="240" w:lineRule="auto"/>
              <w:jc w:val="center"/>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3</w:t>
            </w:r>
          </w:p>
        </w:tc>
        <w:tc>
          <w:tcPr>
            <w:tcW w:w="4587" w:type="dxa"/>
            <w:gridSpan w:val="2"/>
            <w:tcBorders>
              <w:bottom w:val="single" w:sz="12" w:space="0" w:color="auto"/>
            </w:tcBorders>
            <w:shd w:val="clear" w:color="auto" w:fill="auto"/>
            <w:vAlign w:val="center"/>
          </w:tcPr>
          <w:p w:rsidR="00BD676A" w:rsidRPr="001C3BE1" w:rsidRDefault="00BD676A" w:rsidP="00EF718C">
            <w:pPr>
              <w:autoSpaceDE w:val="0"/>
              <w:spacing w:after="0" w:line="240" w:lineRule="auto"/>
              <w:rPr>
                <w:rFonts w:ascii="Times New Roman" w:eastAsia="TimesNewRomanPSMT" w:hAnsi="Times New Roman" w:cs="Times New Roman"/>
                <w:sz w:val="21"/>
                <w:szCs w:val="21"/>
                <w:lang w:eastAsia="ru-RU"/>
              </w:rPr>
            </w:pPr>
            <w:r w:rsidRPr="001C3BE1">
              <w:rPr>
                <w:rFonts w:ascii="Times New Roman" w:eastAsia="TimesNewRomanPSMT" w:hAnsi="Times New Roman" w:cs="Times New Roman"/>
                <w:sz w:val="21"/>
                <w:szCs w:val="21"/>
                <w:lang w:eastAsia="ru-RU"/>
              </w:rPr>
              <w:t>Смет с 1 кв. м твердых покрытий улиц, площадей и парков</w:t>
            </w:r>
          </w:p>
        </w:tc>
        <w:tc>
          <w:tcPr>
            <w:tcW w:w="1787" w:type="dxa"/>
            <w:tcBorders>
              <w:bottom w:val="single" w:sz="12" w:space="0" w:color="auto"/>
            </w:tcBorders>
            <w:vAlign w:val="center"/>
          </w:tcPr>
          <w:p w:rsidR="00BD676A" w:rsidRPr="001C3BE1" w:rsidRDefault="00BD676A" w:rsidP="00EF718C">
            <w:pPr>
              <w:autoSpaceDE w:val="0"/>
              <w:spacing w:after="0" w:line="240" w:lineRule="auto"/>
              <w:contextualSpacing/>
              <w:jc w:val="center"/>
              <w:rPr>
                <w:rFonts w:ascii="Times New Roman" w:eastAsia="Times New Roman" w:hAnsi="Times New Roman" w:cs="Times New Roman"/>
                <w:sz w:val="21"/>
                <w:szCs w:val="21"/>
                <w:lang w:eastAsia="ru-RU"/>
              </w:rPr>
            </w:pPr>
            <w:r w:rsidRPr="001C3BE1">
              <w:rPr>
                <w:rFonts w:ascii="Times New Roman" w:eastAsia="Times New Roman" w:hAnsi="Times New Roman" w:cs="Times New Roman"/>
                <w:sz w:val="21"/>
                <w:szCs w:val="21"/>
                <w:lang w:eastAsia="ru-RU"/>
              </w:rPr>
              <w:t>кг на 1 человека/год</w:t>
            </w:r>
          </w:p>
        </w:tc>
        <w:tc>
          <w:tcPr>
            <w:tcW w:w="2360" w:type="dxa"/>
            <w:tcBorders>
              <w:bottom w:val="single" w:sz="12" w:space="0" w:color="auto"/>
              <w:right w:val="single" w:sz="12" w:space="0" w:color="auto"/>
            </w:tcBorders>
            <w:shd w:val="clear" w:color="auto" w:fill="auto"/>
            <w:vAlign w:val="center"/>
          </w:tcPr>
          <w:p w:rsidR="00BD676A" w:rsidRPr="001C3BE1" w:rsidRDefault="00BD676A" w:rsidP="00EF718C">
            <w:pPr>
              <w:autoSpaceDE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5</w:t>
            </w:r>
          </w:p>
        </w:tc>
      </w:tr>
    </w:tbl>
    <w:p w:rsidR="00BD676A" w:rsidRDefault="00BD676A" w:rsidP="00BD676A">
      <w:pPr>
        <w:autoSpaceDE w:val="0"/>
        <w:spacing w:after="0" w:line="240" w:lineRule="auto"/>
        <w:ind w:firstLine="426"/>
        <w:jc w:val="both"/>
        <w:rPr>
          <w:rFonts w:ascii="Times New Roman" w:eastAsia="Times New Roman" w:hAnsi="Times New Roman" w:cs="Times New Roman"/>
          <w:sz w:val="24"/>
          <w:szCs w:val="20"/>
          <w:lang w:eastAsia="ru-RU"/>
        </w:rPr>
      </w:pPr>
    </w:p>
    <w:p w:rsidR="00BD676A" w:rsidRDefault="00BD676A" w:rsidP="00BD676A">
      <w:pPr>
        <w:autoSpaceDE w:val="0"/>
        <w:spacing w:after="0" w:line="240" w:lineRule="auto"/>
        <w:ind w:firstLine="426"/>
        <w:jc w:val="both"/>
        <w:rPr>
          <w:rFonts w:ascii="Times New Roman" w:eastAsia="Times New Roman" w:hAnsi="Times New Roman" w:cs="Times New Roman"/>
          <w:sz w:val="24"/>
          <w:szCs w:val="20"/>
          <w:lang w:eastAsia="ru-RU"/>
        </w:rPr>
      </w:pPr>
      <w:r w:rsidRPr="00772369">
        <w:rPr>
          <w:rFonts w:ascii="Times New Roman" w:eastAsia="Times New Roman" w:hAnsi="Times New Roman" w:cs="Times New Roman"/>
          <w:sz w:val="24"/>
          <w:szCs w:val="20"/>
          <w:lang w:eastAsia="ru-RU"/>
        </w:rPr>
        <w:t>Примечание</w:t>
      </w:r>
      <w:r>
        <w:rPr>
          <w:rFonts w:ascii="Times New Roman" w:eastAsia="Times New Roman" w:hAnsi="Times New Roman" w:cs="Times New Roman"/>
          <w:sz w:val="24"/>
          <w:szCs w:val="20"/>
          <w:lang w:eastAsia="ru-RU"/>
        </w:rPr>
        <w:t>:</w:t>
      </w:r>
    </w:p>
    <w:p w:rsidR="00BD676A" w:rsidRPr="001C3BE1" w:rsidRDefault="00BD676A" w:rsidP="00BD676A">
      <w:pPr>
        <w:pStyle w:val="a6"/>
        <w:numPr>
          <w:ilvl w:val="0"/>
          <w:numId w:val="8"/>
        </w:numPr>
        <w:ind w:left="0" w:firstLine="425"/>
      </w:pPr>
      <w:r w:rsidRPr="001C3BE1">
        <w:t>нормы накопления крупногабаритных коммунальных отходов следует принимать в размере 5% в составе приведенных значений твердых коммунальных отходов</w:t>
      </w:r>
      <w:r>
        <w:t>.</w:t>
      </w:r>
    </w:p>
    <w:p w:rsidR="00BD676A" w:rsidRPr="00772369" w:rsidRDefault="00BD676A" w:rsidP="00BD676A">
      <w:pPr>
        <w:autoSpaceDE w:val="0"/>
        <w:spacing w:after="0" w:line="240" w:lineRule="auto"/>
        <w:ind w:firstLine="709"/>
        <w:jc w:val="both"/>
        <w:rPr>
          <w:rFonts w:ascii="Times New Roman" w:eastAsia="Times New Roman" w:hAnsi="Times New Roman" w:cs="Times New Roman"/>
          <w:sz w:val="24"/>
          <w:szCs w:val="24"/>
          <w:lang w:eastAsia="ru-RU"/>
        </w:rPr>
      </w:pPr>
    </w:p>
    <w:p w:rsidR="00BD676A" w:rsidRDefault="00BD676A" w:rsidP="00BD676A">
      <w:pPr>
        <w:pStyle w:val="a6"/>
      </w:pPr>
      <w:r w:rsidRPr="00772369">
        <w:t>Контейнерные площадки для накопления твердых коммунальных отходов или системы подземного накопления ТКО с автоматическими подъемниками для подъема контейнер</w:t>
      </w:r>
      <w:r>
        <w:t>ов и (или) специальные площадки</w:t>
      </w:r>
      <w:r w:rsidRPr="00772369">
        <w:t xml:space="preserve"> для накопления крупногабаритных отходов размещаются и обустраиваются, согласно СанПиН 2.1.3684-21 и Территориальной схеме обращения с отходами</w:t>
      </w:r>
      <w:r>
        <w:t xml:space="preserve"> в Камчатском крае</w:t>
      </w:r>
      <w:r w:rsidRPr="00772369">
        <w:t>.</w:t>
      </w:r>
    </w:p>
    <w:p w:rsidR="00BD676A" w:rsidRDefault="00BD676A" w:rsidP="00BD676A">
      <w:pPr>
        <w:autoSpaceDE w:val="0"/>
        <w:spacing w:after="0" w:line="276" w:lineRule="auto"/>
        <w:rPr>
          <w:rFonts w:ascii="Times New Roman" w:eastAsia="Times New Roman" w:hAnsi="Times New Roman" w:cs="Times New Roman"/>
          <w:color w:val="FF0000"/>
          <w:sz w:val="24"/>
          <w:szCs w:val="24"/>
          <w:lang w:eastAsia="ru-RU"/>
        </w:rPr>
      </w:pPr>
    </w:p>
    <w:p w:rsidR="00BD676A" w:rsidRPr="00772369" w:rsidRDefault="00BD676A" w:rsidP="00BD676A">
      <w:pPr>
        <w:pStyle w:val="a6"/>
      </w:pPr>
    </w:p>
    <w:p w:rsidR="00BD676A" w:rsidRDefault="00BD676A" w:rsidP="00BD676A">
      <w:pPr>
        <w:pStyle w:val="3"/>
        <w:jc w:val="center"/>
      </w:pPr>
      <w:bookmarkStart w:id="15" w:name="_Toc140627967"/>
      <w:r>
        <w:t>2.10.В области содержания мест захоронения</w:t>
      </w:r>
      <w:bookmarkEnd w:id="15"/>
    </w:p>
    <w:p w:rsidR="00BD676A" w:rsidRPr="00C24A6B" w:rsidRDefault="00BD676A" w:rsidP="00BD676A">
      <w:pPr>
        <w:pStyle w:val="a6"/>
      </w:pPr>
      <w:r w:rsidRPr="00C24A6B">
        <w:t xml:space="preserve">Расчетные показатели для объектов местного значения в области </w:t>
      </w:r>
      <w:r>
        <w:t>содержания мест захоронения</w:t>
      </w:r>
      <w:r w:rsidRPr="00C24A6B">
        <w:t xml:space="preserve"> установлены в соответствии с полномочиями </w:t>
      </w:r>
      <w:r>
        <w:t>муниципального округа</w:t>
      </w:r>
      <w:r w:rsidRPr="00C24A6B">
        <w:t xml:space="preserve">. </w:t>
      </w:r>
    </w:p>
    <w:p w:rsidR="00BD676A" w:rsidRDefault="00BD676A" w:rsidP="00BD676A">
      <w:pPr>
        <w:pStyle w:val="a6"/>
      </w:pPr>
      <w:r w:rsidRPr="00C24A6B">
        <w:t xml:space="preserve">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w:t>
      </w:r>
      <w:r w:rsidRPr="00FA7E04">
        <w:t xml:space="preserve">таблице </w:t>
      </w:r>
      <w:r>
        <w:t>18</w:t>
      </w:r>
      <w:r w:rsidRPr="00FA7E04">
        <w:t>.</w:t>
      </w:r>
    </w:p>
    <w:p w:rsidR="00BD676A" w:rsidRDefault="00BD676A" w:rsidP="00BD676A">
      <w:pPr>
        <w:pStyle w:val="a4"/>
        <w:rPr>
          <w:lang w:eastAsia="ru-RU"/>
        </w:rPr>
      </w:pPr>
    </w:p>
    <w:p w:rsidR="00BD676A" w:rsidRDefault="00BD676A" w:rsidP="00BD676A">
      <w:pPr>
        <w:pStyle w:val="a4"/>
        <w:rPr>
          <w:lang w:eastAsia="ru-RU"/>
        </w:rPr>
      </w:pPr>
    </w:p>
    <w:p w:rsidR="00BD676A" w:rsidRDefault="00BD676A" w:rsidP="00BD676A">
      <w:pPr>
        <w:pStyle w:val="a4"/>
        <w:rPr>
          <w:lang w:eastAsia="ru-RU"/>
        </w:rPr>
      </w:pPr>
    </w:p>
    <w:p w:rsidR="00BD676A" w:rsidRDefault="00BD676A" w:rsidP="00BD676A">
      <w:pPr>
        <w:pStyle w:val="a4"/>
        <w:rPr>
          <w:lang w:eastAsia="ru-RU"/>
        </w:rPr>
      </w:pPr>
    </w:p>
    <w:p w:rsidR="00BD676A" w:rsidRDefault="00BD676A" w:rsidP="00BD676A">
      <w:pPr>
        <w:pStyle w:val="a4"/>
        <w:rPr>
          <w:lang w:eastAsia="ru-RU"/>
        </w:rPr>
      </w:pPr>
    </w:p>
    <w:p w:rsidR="00BD676A" w:rsidRDefault="00BD676A" w:rsidP="00BD676A">
      <w:pPr>
        <w:pStyle w:val="a4"/>
        <w:rPr>
          <w:lang w:eastAsia="ru-RU"/>
        </w:rPr>
      </w:pPr>
    </w:p>
    <w:p w:rsidR="00BD676A" w:rsidRDefault="00BD676A" w:rsidP="00BD676A">
      <w:pPr>
        <w:pStyle w:val="a4"/>
        <w:rPr>
          <w:lang w:eastAsia="ru-RU"/>
        </w:rPr>
      </w:pPr>
    </w:p>
    <w:p w:rsidR="00BD676A" w:rsidRPr="00FA7E04" w:rsidRDefault="00BD676A" w:rsidP="00BD676A">
      <w:pPr>
        <w:pStyle w:val="a4"/>
        <w:rPr>
          <w:lang w:eastAsia="ru-RU"/>
        </w:rPr>
      </w:pPr>
    </w:p>
    <w:p w:rsidR="00BD676A" w:rsidRDefault="00BD676A" w:rsidP="00BD676A">
      <w:pPr>
        <w:autoSpaceDE w:val="0"/>
        <w:spacing w:after="0" w:line="276" w:lineRule="auto"/>
        <w:ind w:left="1418" w:hanging="1418"/>
        <w:jc w:val="right"/>
        <w:rPr>
          <w:rFonts w:ascii="Times New Roman" w:eastAsia="TimesNewRomanPSMT" w:hAnsi="Times New Roman" w:cs="Times New Roman"/>
          <w:sz w:val="24"/>
          <w:szCs w:val="24"/>
          <w:lang w:eastAsia="ru-RU"/>
        </w:rPr>
      </w:pPr>
      <w:r w:rsidRPr="00FA7E04">
        <w:rPr>
          <w:rFonts w:ascii="Times New Roman" w:eastAsia="TimesNewRomanPSMT" w:hAnsi="Times New Roman" w:cs="Times New Roman"/>
          <w:sz w:val="24"/>
          <w:szCs w:val="24"/>
          <w:lang w:eastAsia="ru-RU"/>
        </w:rPr>
        <w:lastRenderedPageBreak/>
        <w:t xml:space="preserve">Таблица </w:t>
      </w:r>
      <w:r>
        <w:rPr>
          <w:rFonts w:ascii="Times New Roman" w:eastAsia="TimesNewRomanPSMT" w:hAnsi="Times New Roman" w:cs="Times New Roman"/>
          <w:sz w:val="24"/>
          <w:szCs w:val="24"/>
          <w:lang w:eastAsia="ru-RU"/>
        </w:rPr>
        <w:t>18</w:t>
      </w:r>
      <w:r w:rsidRPr="00FA7E04">
        <w:rPr>
          <w:rFonts w:ascii="Times New Roman" w:eastAsia="TimesNewRomanPSMT" w:hAnsi="Times New Roman" w:cs="Times New Roman"/>
          <w:sz w:val="24"/>
          <w:szCs w:val="24"/>
          <w:lang w:eastAsia="ru-RU"/>
        </w:rPr>
        <w:t>.</w:t>
      </w:r>
      <w:r w:rsidRPr="00C24A6B">
        <w:rPr>
          <w:rFonts w:ascii="Times New Roman" w:eastAsia="TimesNewRomanPSMT" w:hAnsi="Times New Roman" w:cs="Times New Roman"/>
          <w:sz w:val="24"/>
          <w:szCs w:val="24"/>
          <w:lang w:eastAsia="ru-RU"/>
        </w:rPr>
        <w:t xml:space="preserve">Расчетные показатели для объектов в области </w:t>
      </w:r>
      <w:r>
        <w:rPr>
          <w:rFonts w:ascii="Times New Roman" w:eastAsia="TimesNewRomanPSMT" w:hAnsi="Times New Roman" w:cs="Times New Roman"/>
          <w:sz w:val="24"/>
          <w:szCs w:val="24"/>
          <w:lang w:eastAsia="ru-RU"/>
        </w:rPr>
        <w:t>содержания мест захоронения</w:t>
      </w:r>
    </w:p>
    <w:p w:rsidR="00BD676A" w:rsidRPr="00C24A6B" w:rsidRDefault="00BD676A" w:rsidP="00BD676A">
      <w:pPr>
        <w:autoSpaceDE w:val="0"/>
        <w:spacing w:after="0" w:line="276" w:lineRule="auto"/>
        <w:ind w:left="1418" w:hanging="1418"/>
        <w:jc w:val="right"/>
        <w:rPr>
          <w:rFonts w:ascii="Times New Roman" w:eastAsia="TimesNewRomanPSMT" w:hAnsi="Times New Roman" w:cs="Times New Roman"/>
          <w:sz w:val="24"/>
          <w:szCs w:val="24"/>
          <w:lang w:eastAsia="ru-RU"/>
        </w:rPr>
      </w:pPr>
    </w:p>
    <w:tbl>
      <w:tblPr>
        <w:tblW w:w="940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A0" w:firstRow="1" w:lastRow="0" w:firstColumn="1" w:lastColumn="0" w:noHBand="0" w:noVBand="0"/>
      </w:tblPr>
      <w:tblGrid>
        <w:gridCol w:w="539"/>
        <w:gridCol w:w="2660"/>
        <w:gridCol w:w="1949"/>
        <w:gridCol w:w="1169"/>
        <w:gridCol w:w="1726"/>
        <w:gridCol w:w="1364"/>
      </w:tblGrid>
      <w:tr w:rsidR="00BD676A" w:rsidRPr="00C24A6B" w:rsidTr="00EF718C">
        <w:trPr>
          <w:trHeight w:val="360"/>
          <w:tblHeader/>
        </w:trPr>
        <w:tc>
          <w:tcPr>
            <w:tcW w:w="539" w:type="dxa"/>
            <w:vMerge w:val="restart"/>
            <w:tcBorders>
              <w:top w:val="single" w:sz="12" w:space="0" w:color="auto"/>
              <w:left w:val="single" w:sz="12" w:space="0" w:color="auto"/>
            </w:tcBorders>
            <w:shd w:val="clear" w:color="auto" w:fill="auto"/>
            <w:vAlign w:val="center"/>
          </w:tcPr>
          <w:p w:rsidR="00BD676A" w:rsidRPr="00C24A6B" w:rsidRDefault="00BD676A" w:rsidP="00EF718C">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w:t>
            </w:r>
          </w:p>
          <w:p w:rsidR="00BD676A" w:rsidRPr="00C24A6B" w:rsidRDefault="00BD676A" w:rsidP="00EF718C">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п/п</w:t>
            </w:r>
          </w:p>
        </w:tc>
        <w:tc>
          <w:tcPr>
            <w:tcW w:w="2660" w:type="dxa"/>
            <w:vMerge w:val="restart"/>
            <w:tcBorders>
              <w:top w:val="single" w:sz="12" w:space="0" w:color="auto"/>
            </w:tcBorders>
            <w:shd w:val="clear" w:color="auto" w:fill="auto"/>
            <w:vAlign w:val="center"/>
          </w:tcPr>
          <w:p w:rsidR="00BD676A" w:rsidRPr="00C24A6B" w:rsidRDefault="00BD676A" w:rsidP="00EF718C">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Наименование объекта</w:t>
            </w:r>
          </w:p>
        </w:tc>
        <w:tc>
          <w:tcPr>
            <w:tcW w:w="3118" w:type="dxa"/>
            <w:gridSpan w:val="2"/>
            <w:tcBorders>
              <w:top w:val="single" w:sz="12" w:space="0" w:color="auto"/>
            </w:tcBorders>
            <w:shd w:val="clear" w:color="auto" w:fill="auto"/>
            <w:vAlign w:val="center"/>
          </w:tcPr>
          <w:p w:rsidR="00BD676A" w:rsidRPr="00C24A6B" w:rsidRDefault="00BD676A" w:rsidP="00EF718C">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Минимально допустимый уровень обеспеченности</w:t>
            </w:r>
          </w:p>
        </w:tc>
        <w:tc>
          <w:tcPr>
            <w:tcW w:w="3090" w:type="dxa"/>
            <w:gridSpan w:val="2"/>
            <w:tcBorders>
              <w:top w:val="single" w:sz="12" w:space="0" w:color="auto"/>
              <w:right w:val="single" w:sz="12" w:space="0" w:color="auto"/>
            </w:tcBorders>
            <w:shd w:val="clear" w:color="auto" w:fill="auto"/>
            <w:vAlign w:val="center"/>
          </w:tcPr>
          <w:p w:rsidR="00BD676A" w:rsidRPr="00C24A6B" w:rsidRDefault="00BD676A" w:rsidP="00EF718C">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Максимально допустимый уровень территориальной доступности</w:t>
            </w:r>
          </w:p>
        </w:tc>
      </w:tr>
      <w:tr w:rsidR="00BD676A" w:rsidRPr="00C24A6B" w:rsidTr="00EF718C">
        <w:trPr>
          <w:trHeight w:val="360"/>
          <w:tblHeader/>
        </w:trPr>
        <w:tc>
          <w:tcPr>
            <w:tcW w:w="539" w:type="dxa"/>
            <w:vMerge/>
            <w:tcBorders>
              <w:left w:val="single" w:sz="12" w:space="0" w:color="auto"/>
            </w:tcBorders>
            <w:shd w:val="clear" w:color="auto" w:fill="auto"/>
            <w:vAlign w:val="center"/>
          </w:tcPr>
          <w:p w:rsidR="00BD676A" w:rsidRPr="00C24A6B" w:rsidRDefault="00BD676A" w:rsidP="00EF718C">
            <w:pPr>
              <w:spacing w:after="0" w:line="240" w:lineRule="auto"/>
              <w:jc w:val="center"/>
              <w:rPr>
                <w:rFonts w:ascii="Times New Roman" w:eastAsia="Times New Roman" w:hAnsi="Times New Roman" w:cs="Times New Roman"/>
                <w:b/>
                <w:sz w:val="21"/>
                <w:szCs w:val="21"/>
                <w:lang w:eastAsia="ru-RU"/>
              </w:rPr>
            </w:pPr>
          </w:p>
        </w:tc>
        <w:tc>
          <w:tcPr>
            <w:tcW w:w="2660" w:type="dxa"/>
            <w:vMerge/>
            <w:shd w:val="clear" w:color="auto" w:fill="auto"/>
            <w:vAlign w:val="center"/>
          </w:tcPr>
          <w:p w:rsidR="00BD676A" w:rsidRPr="00C24A6B" w:rsidRDefault="00BD676A" w:rsidP="00EF718C">
            <w:pPr>
              <w:spacing w:after="0" w:line="240" w:lineRule="auto"/>
              <w:jc w:val="center"/>
              <w:rPr>
                <w:rFonts w:ascii="Times New Roman" w:eastAsia="Times New Roman" w:hAnsi="Times New Roman" w:cs="Times New Roman"/>
                <w:b/>
                <w:sz w:val="21"/>
                <w:szCs w:val="21"/>
                <w:lang w:eastAsia="ru-RU"/>
              </w:rPr>
            </w:pPr>
          </w:p>
        </w:tc>
        <w:tc>
          <w:tcPr>
            <w:tcW w:w="1949" w:type="dxa"/>
            <w:shd w:val="clear" w:color="auto" w:fill="auto"/>
            <w:vAlign w:val="center"/>
          </w:tcPr>
          <w:p w:rsidR="00BD676A" w:rsidRPr="00C24A6B" w:rsidRDefault="00BD676A" w:rsidP="00EF718C">
            <w:pPr>
              <w:widowControl w:val="0"/>
              <w:autoSpaceDE w:val="0"/>
              <w:autoSpaceDN w:val="0"/>
              <w:adjustRightInd w:val="0"/>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Единица</w:t>
            </w:r>
          </w:p>
          <w:p w:rsidR="00BD676A" w:rsidRPr="00C24A6B" w:rsidRDefault="00BD676A" w:rsidP="00EF718C">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измерения</w:t>
            </w:r>
          </w:p>
        </w:tc>
        <w:tc>
          <w:tcPr>
            <w:tcW w:w="1169" w:type="dxa"/>
            <w:shd w:val="clear" w:color="auto" w:fill="auto"/>
            <w:vAlign w:val="center"/>
          </w:tcPr>
          <w:p w:rsidR="00BD676A" w:rsidRPr="00C24A6B" w:rsidRDefault="00BD676A" w:rsidP="00EF718C">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Величина</w:t>
            </w:r>
          </w:p>
        </w:tc>
        <w:tc>
          <w:tcPr>
            <w:tcW w:w="1726" w:type="dxa"/>
            <w:shd w:val="clear" w:color="auto" w:fill="auto"/>
            <w:vAlign w:val="center"/>
          </w:tcPr>
          <w:p w:rsidR="00BD676A" w:rsidRPr="00C24A6B" w:rsidRDefault="00BD676A" w:rsidP="00EF718C">
            <w:pPr>
              <w:widowControl w:val="0"/>
              <w:autoSpaceDE w:val="0"/>
              <w:autoSpaceDN w:val="0"/>
              <w:adjustRightInd w:val="0"/>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Единица</w:t>
            </w:r>
          </w:p>
          <w:p w:rsidR="00BD676A" w:rsidRPr="00C24A6B" w:rsidRDefault="00BD676A" w:rsidP="00EF718C">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измерения</w:t>
            </w:r>
          </w:p>
        </w:tc>
        <w:tc>
          <w:tcPr>
            <w:tcW w:w="1364" w:type="dxa"/>
            <w:tcBorders>
              <w:right w:val="single" w:sz="12" w:space="0" w:color="auto"/>
            </w:tcBorders>
            <w:shd w:val="clear" w:color="auto" w:fill="auto"/>
            <w:vAlign w:val="center"/>
          </w:tcPr>
          <w:p w:rsidR="00BD676A" w:rsidRPr="00C24A6B" w:rsidRDefault="00BD676A" w:rsidP="00EF718C">
            <w:pPr>
              <w:spacing w:after="0" w:line="240" w:lineRule="auto"/>
              <w:jc w:val="center"/>
              <w:rPr>
                <w:rFonts w:ascii="Times New Roman" w:eastAsia="Times New Roman" w:hAnsi="Times New Roman" w:cs="Times New Roman"/>
                <w:b/>
                <w:sz w:val="21"/>
                <w:szCs w:val="21"/>
                <w:lang w:eastAsia="ru-RU"/>
              </w:rPr>
            </w:pPr>
            <w:r w:rsidRPr="00C24A6B">
              <w:rPr>
                <w:rFonts w:ascii="Times New Roman" w:eastAsia="Times New Roman" w:hAnsi="Times New Roman" w:cs="Times New Roman"/>
                <w:b/>
                <w:sz w:val="21"/>
                <w:szCs w:val="21"/>
                <w:lang w:eastAsia="ru-RU"/>
              </w:rPr>
              <w:t>Величина</w:t>
            </w:r>
          </w:p>
        </w:tc>
      </w:tr>
      <w:tr w:rsidR="00BD676A" w:rsidRPr="00C24A6B" w:rsidTr="00EF718C">
        <w:trPr>
          <w:trHeight w:val="567"/>
        </w:trPr>
        <w:tc>
          <w:tcPr>
            <w:tcW w:w="539" w:type="dxa"/>
            <w:tcBorders>
              <w:left w:val="single" w:sz="12" w:space="0" w:color="auto"/>
            </w:tcBorders>
            <w:shd w:val="clear" w:color="auto" w:fill="auto"/>
            <w:vAlign w:val="center"/>
          </w:tcPr>
          <w:p w:rsidR="00BD676A" w:rsidRPr="00C24A6B" w:rsidRDefault="00BD676A" w:rsidP="00EF718C">
            <w:pPr>
              <w:spacing w:after="0" w:line="240" w:lineRule="auto"/>
              <w:jc w:val="center"/>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1</w:t>
            </w:r>
          </w:p>
        </w:tc>
        <w:tc>
          <w:tcPr>
            <w:tcW w:w="2660" w:type="dxa"/>
            <w:shd w:val="clear" w:color="auto" w:fill="auto"/>
          </w:tcPr>
          <w:p w:rsidR="00BD676A" w:rsidRPr="00C24A6B" w:rsidRDefault="00BD676A" w:rsidP="00EF718C">
            <w:pPr>
              <w:tabs>
                <w:tab w:val="left" w:pos="6780"/>
              </w:tabs>
              <w:spacing w:after="0" w:line="240" w:lineRule="auto"/>
              <w:contextualSpacing/>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 xml:space="preserve">Кладбища традиционного </w:t>
            </w:r>
            <w:r>
              <w:rPr>
                <w:rFonts w:ascii="Times New Roman" w:eastAsia="Times New Roman" w:hAnsi="Times New Roman" w:cs="Times New Roman"/>
                <w:sz w:val="21"/>
                <w:szCs w:val="21"/>
                <w:lang w:eastAsia="ru-RU"/>
              </w:rPr>
              <w:t xml:space="preserve">и смешанного </w:t>
            </w:r>
            <w:r w:rsidRPr="00C24A6B">
              <w:rPr>
                <w:rFonts w:ascii="Times New Roman" w:eastAsia="Times New Roman" w:hAnsi="Times New Roman" w:cs="Times New Roman"/>
                <w:sz w:val="21"/>
                <w:szCs w:val="21"/>
                <w:lang w:eastAsia="ru-RU"/>
              </w:rPr>
              <w:t>захоронения</w:t>
            </w:r>
          </w:p>
        </w:tc>
        <w:tc>
          <w:tcPr>
            <w:tcW w:w="1949" w:type="dxa"/>
            <w:shd w:val="clear" w:color="auto" w:fill="auto"/>
            <w:vAlign w:val="center"/>
          </w:tcPr>
          <w:p w:rsidR="00BD676A" w:rsidRPr="00C24A6B"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 xml:space="preserve">га на 1000 </w:t>
            </w:r>
          </w:p>
          <w:p w:rsidR="00BD676A" w:rsidRPr="00C24A6B"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человек</w:t>
            </w:r>
          </w:p>
        </w:tc>
        <w:tc>
          <w:tcPr>
            <w:tcW w:w="1169" w:type="dxa"/>
            <w:shd w:val="clear" w:color="auto" w:fill="auto"/>
            <w:vAlign w:val="center"/>
          </w:tcPr>
          <w:p w:rsidR="00BD676A" w:rsidRPr="00C24A6B"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0,24</w:t>
            </w:r>
          </w:p>
        </w:tc>
        <w:tc>
          <w:tcPr>
            <w:tcW w:w="1726" w:type="dxa"/>
            <w:vAlign w:val="center"/>
          </w:tcPr>
          <w:p w:rsidR="00BD676A" w:rsidRPr="009C39D7" w:rsidRDefault="00BD676A" w:rsidP="00EF718C">
            <w:pPr>
              <w:autoSpaceDE w:val="0"/>
              <w:spacing w:after="0" w:line="240" w:lineRule="auto"/>
              <w:jc w:val="center"/>
              <w:rPr>
                <w:rFonts w:ascii="Times New Roman" w:eastAsia="Times New Roman" w:hAnsi="Times New Roman"/>
                <w:sz w:val="21"/>
                <w:szCs w:val="21"/>
              </w:rPr>
            </w:pPr>
            <w:r w:rsidRPr="009C39D7">
              <w:rPr>
                <w:rFonts w:ascii="Times New Roman" w:eastAsia="Times New Roman" w:hAnsi="Times New Roman"/>
                <w:sz w:val="21"/>
                <w:szCs w:val="21"/>
              </w:rPr>
              <w:t>Транспортная</w:t>
            </w:r>
          </w:p>
          <w:p w:rsidR="00BD676A" w:rsidRPr="009C39D7" w:rsidRDefault="00BD676A" w:rsidP="00EF718C">
            <w:pPr>
              <w:autoSpaceDE w:val="0"/>
              <w:spacing w:after="0" w:line="240" w:lineRule="auto"/>
              <w:jc w:val="center"/>
              <w:rPr>
                <w:rFonts w:ascii="Times New Roman" w:eastAsia="Times New Roman" w:hAnsi="Times New Roman"/>
                <w:sz w:val="21"/>
                <w:szCs w:val="21"/>
              </w:rPr>
            </w:pPr>
            <w:r w:rsidRPr="009C39D7">
              <w:rPr>
                <w:rFonts w:ascii="Times New Roman" w:eastAsia="Times New Roman" w:hAnsi="Times New Roman"/>
                <w:sz w:val="21"/>
                <w:szCs w:val="21"/>
              </w:rPr>
              <w:t>доступность, мин.</w:t>
            </w:r>
          </w:p>
        </w:tc>
        <w:tc>
          <w:tcPr>
            <w:tcW w:w="1364" w:type="dxa"/>
            <w:tcBorders>
              <w:right w:val="single" w:sz="12" w:space="0" w:color="auto"/>
            </w:tcBorders>
            <w:vAlign w:val="center"/>
          </w:tcPr>
          <w:p w:rsidR="00BD676A" w:rsidRPr="009C39D7" w:rsidRDefault="00BD676A" w:rsidP="00EF718C">
            <w:pPr>
              <w:autoSpaceDE w:val="0"/>
              <w:spacing w:after="0" w:line="240" w:lineRule="auto"/>
              <w:jc w:val="center"/>
              <w:rPr>
                <w:rFonts w:ascii="Times New Roman" w:eastAsia="Times New Roman" w:hAnsi="Times New Roman"/>
                <w:sz w:val="21"/>
                <w:szCs w:val="21"/>
              </w:rPr>
            </w:pPr>
            <w:r>
              <w:rPr>
                <w:rFonts w:ascii="Times New Roman" w:eastAsia="Times New Roman" w:hAnsi="Times New Roman"/>
                <w:sz w:val="21"/>
                <w:szCs w:val="21"/>
              </w:rPr>
              <w:t>Не нормируется</w:t>
            </w:r>
          </w:p>
        </w:tc>
      </w:tr>
      <w:tr w:rsidR="00BD676A" w:rsidRPr="00C24A6B" w:rsidTr="00EF718C">
        <w:trPr>
          <w:trHeight w:val="701"/>
        </w:trPr>
        <w:tc>
          <w:tcPr>
            <w:tcW w:w="539" w:type="dxa"/>
            <w:tcBorders>
              <w:left w:val="single" w:sz="12" w:space="0" w:color="auto"/>
            </w:tcBorders>
            <w:shd w:val="clear" w:color="auto" w:fill="auto"/>
            <w:vAlign w:val="center"/>
          </w:tcPr>
          <w:p w:rsidR="00BD676A" w:rsidRPr="00C24A6B" w:rsidRDefault="00BD676A" w:rsidP="00EF718C">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2</w:t>
            </w:r>
          </w:p>
        </w:tc>
        <w:tc>
          <w:tcPr>
            <w:tcW w:w="2660" w:type="dxa"/>
            <w:shd w:val="clear" w:color="auto" w:fill="auto"/>
          </w:tcPr>
          <w:p w:rsidR="00BD676A" w:rsidRPr="00C24A6B" w:rsidRDefault="00BD676A" w:rsidP="00EF718C">
            <w:pPr>
              <w:tabs>
                <w:tab w:val="left" w:pos="6780"/>
              </w:tabs>
              <w:spacing w:after="0" w:line="240" w:lineRule="auto"/>
              <w:contextualSpacing/>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 xml:space="preserve">Бюро похоронного </w:t>
            </w:r>
          </w:p>
          <w:p w:rsidR="00BD676A" w:rsidRPr="00C24A6B" w:rsidRDefault="00BD676A" w:rsidP="00EF718C">
            <w:pPr>
              <w:tabs>
                <w:tab w:val="left" w:pos="6780"/>
              </w:tabs>
              <w:spacing w:after="0" w:line="240" w:lineRule="auto"/>
              <w:contextualSpacing/>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обслуживания</w:t>
            </w:r>
          </w:p>
        </w:tc>
        <w:tc>
          <w:tcPr>
            <w:tcW w:w="1949" w:type="dxa"/>
            <w:shd w:val="clear" w:color="auto" w:fill="auto"/>
            <w:vAlign w:val="center"/>
          </w:tcPr>
          <w:p w:rsidR="00BD676A" w:rsidRPr="00C24A6B" w:rsidRDefault="00BD676A" w:rsidP="00EF718C">
            <w:pPr>
              <w:autoSpaceDE w:val="0"/>
              <w:spacing w:after="0" w:line="276" w:lineRule="auto"/>
              <w:jc w:val="center"/>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 xml:space="preserve">кол-во </w:t>
            </w:r>
          </w:p>
          <w:p w:rsidR="00BD676A" w:rsidRPr="00C24A6B" w:rsidRDefault="00BD676A" w:rsidP="00EF718C">
            <w:pPr>
              <w:autoSpaceDE w:val="0"/>
              <w:spacing w:after="0" w:line="276" w:lineRule="auto"/>
              <w:jc w:val="center"/>
              <w:rPr>
                <w:rFonts w:ascii="Times New Roman" w:eastAsia="Times New Roman" w:hAnsi="Times New Roman" w:cs="Times New Roman"/>
                <w:sz w:val="21"/>
                <w:szCs w:val="21"/>
                <w:lang w:eastAsia="ru-RU"/>
              </w:rPr>
            </w:pPr>
            <w:proofErr w:type="spellStart"/>
            <w:r w:rsidRPr="00C24A6B">
              <w:rPr>
                <w:rFonts w:ascii="Times New Roman" w:eastAsia="Times New Roman" w:hAnsi="Times New Roman" w:cs="Times New Roman"/>
                <w:sz w:val="21"/>
                <w:szCs w:val="21"/>
                <w:lang w:eastAsia="ru-RU"/>
              </w:rPr>
              <w:t>объектовна</w:t>
            </w:r>
            <w:proofErr w:type="spellEnd"/>
            <w:r w:rsidRPr="00C24A6B">
              <w:rPr>
                <w:rFonts w:ascii="Times New Roman" w:eastAsia="Times New Roman" w:hAnsi="Times New Roman" w:cs="Times New Roman"/>
                <w:sz w:val="21"/>
                <w:szCs w:val="21"/>
                <w:lang w:eastAsia="ru-RU"/>
              </w:rPr>
              <w:t xml:space="preserve"> </w:t>
            </w:r>
            <w:r>
              <w:rPr>
                <w:rFonts w:ascii="Times New Roman" w:eastAsia="Times New Roman" w:hAnsi="Times New Roman" w:cs="Times New Roman"/>
                <w:sz w:val="21"/>
                <w:szCs w:val="21"/>
                <w:lang w:eastAsia="ru-RU"/>
              </w:rPr>
              <w:t>муниципальный округ</w:t>
            </w:r>
          </w:p>
        </w:tc>
        <w:tc>
          <w:tcPr>
            <w:tcW w:w="1169" w:type="dxa"/>
            <w:shd w:val="clear" w:color="auto" w:fill="auto"/>
            <w:vAlign w:val="center"/>
          </w:tcPr>
          <w:p w:rsidR="00BD676A" w:rsidRPr="00C24A6B"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1</w:t>
            </w:r>
          </w:p>
        </w:tc>
        <w:tc>
          <w:tcPr>
            <w:tcW w:w="1726" w:type="dxa"/>
            <w:vAlign w:val="center"/>
          </w:tcPr>
          <w:p w:rsidR="00BD676A" w:rsidRPr="009C39D7" w:rsidRDefault="00BD676A" w:rsidP="00EF718C">
            <w:pPr>
              <w:autoSpaceDE w:val="0"/>
              <w:spacing w:after="0" w:line="240" w:lineRule="auto"/>
              <w:jc w:val="center"/>
              <w:rPr>
                <w:rFonts w:ascii="Times New Roman" w:eastAsia="Times New Roman" w:hAnsi="Times New Roman"/>
                <w:sz w:val="21"/>
                <w:szCs w:val="21"/>
              </w:rPr>
            </w:pPr>
            <w:r w:rsidRPr="009C39D7">
              <w:rPr>
                <w:rFonts w:ascii="Times New Roman" w:eastAsia="Times New Roman" w:hAnsi="Times New Roman"/>
                <w:sz w:val="21"/>
                <w:szCs w:val="21"/>
              </w:rPr>
              <w:t>Транспортная</w:t>
            </w:r>
          </w:p>
          <w:p w:rsidR="00BD676A" w:rsidRPr="009C39D7" w:rsidRDefault="00BD676A" w:rsidP="00EF718C">
            <w:pPr>
              <w:autoSpaceDE w:val="0"/>
              <w:spacing w:after="0" w:line="240" w:lineRule="auto"/>
              <w:jc w:val="center"/>
              <w:rPr>
                <w:rFonts w:ascii="Times New Roman" w:eastAsia="Times New Roman" w:hAnsi="Times New Roman"/>
                <w:sz w:val="21"/>
                <w:szCs w:val="21"/>
              </w:rPr>
            </w:pPr>
            <w:r w:rsidRPr="009C39D7">
              <w:rPr>
                <w:rFonts w:ascii="Times New Roman" w:eastAsia="Times New Roman" w:hAnsi="Times New Roman"/>
                <w:sz w:val="21"/>
                <w:szCs w:val="21"/>
              </w:rPr>
              <w:t>доступность, мин.</w:t>
            </w:r>
          </w:p>
        </w:tc>
        <w:tc>
          <w:tcPr>
            <w:tcW w:w="1364" w:type="dxa"/>
            <w:tcBorders>
              <w:right w:val="single" w:sz="12" w:space="0" w:color="auto"/>
            </w:tcBorders>
            <w:vAlign w:val="center"/>
          </w:tcPr>
          <w:p w:rsidR="00BD676A" w:rsidRPr="009C39D7" w:rsidRDefault="00BD676A" w:rsidP="00EF718C">
            <w:pPr>
              <w:autoSpaceDE w:val="0"/>
              <w:spacing w:after="0" w:line="240" w:lineRule="auto"/>
              <w:jc w:val="center"/>
              <w:rPr>
                <w:rFonts w:ascii="Times New Roman" w:eastAsia="Times New Roman" w:hAnsi="Times New Roman"/>
                <w:sz w:val="21"/>
                <w:szCs w:val="21"/>
              </w:rPr>
            </w:pPr>
            <w:r>
              <w:rPr>
                <w:rFonts w:ascii="Times New Roman" w:eastAsia="Times New Roman" w:hAnsi="Times New Roman"/>
                <w:sz w:val="21"/>
                <w:szCs w:val="21"/>
              </w:rPr>
              <w:t>Не нормируется</w:t>
            </w:r>
          </w:p>
        </w:tc>
      </w:tr>
      <w:tr w:rsidR="00BD676A" w:rsidRPr="00C24A6B" w:rsidTr="00EF718C">
        <w:trPr>
          <w:trHeight w:val="944"/>
        </w:trPr>
        <w:tc>
          <w:tcPr>
            <w:tcW w:w="539" w:type="dxa"/>
            <w:tcBorders>
              <w:left w:val="single" w:sz="12" w:space="0" w:color="auto"/>
              <w:bottom w:val="single" w:sz="12" w:space="0" w:color="auto"/>
            </w:tcBorders>
            <w:shd w:val="clear" w:color="auto" w:fill="auto"/>
            <w:vAlign w:val="center"/>
          </w:tcPr>
          <w:p w:rsidR="00BD676A" w:rsidRDefault="00BD676A" w:rsidP="00EF718C">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3</w:t>
            </w:r>
          </w:p>
        </w:tc>
        <w:tc>
          <w:tcPr>
            <w:tcW w:w="2660" w:type="dxa"/>
            <w:tcBorders>
              <w:bottom w:val="single" w:sz="12" w:space="0" w:color="auto"/>
            </w:tcBorders>
            <w:shd w:val="clear" w:color="auto" w:fill="auto"/>
          </w:tcPr>
          <w:p w:rsidR="00BD676A" w:rsidRPr="00C24A6B" w:rsidRDefault="00BD676A" w:rsidP="00EF718C">
            <w:pPr>
              <w:tabs>
                <w:tab w:val="left" w:pos="6780"/>
              </w:tabs>
              <w:spacing w:after="0" w:line="240" w:lineRule="auto"/>
              <w:contextualSpacing/>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Крематорий</w:t>
            </w:r>
          </w:p>
        </w:tc>
        <w:tc>
          <w:tcPr>
            <w:tcW w:w="1949" w:type="dxa"/>
            <w:tcBorders>
              <w:bottom w:val="single" w:sz="12" w:space="0" w:color="auto"/>
            </w:tcBorders>
            <w:shd w:val="clear" w:color="auto" w:fill="auto"/>
            <w:vAlign w:val="center"/>
          </w:tcPr>
          <w:p w:rsidR="00BD676A" w:rsidRPr="009E6B0F" w:rsidRDefault="00BD676A" w:rsidP="00EF718C">
            <w:pPr>
              <w:autoSpaceDE w:val="0"/>
              <w:spacing w:after="0" w:line="276" w:lineRule="auto"/>
              <w:jc w:val="center"/>
              <w:rPr>
                <w:rFonts w:ascii="Times New Roman" w:eastAsia="Times New Roman" w:hAnsi="Times New Roman" w:cs="Times New Roman"/>
                <w:sz w:val="21"/>
                <w:szCs w:val="21"/>
                <w:lang w:eastAsia="ru-RU"/>
              </w:rPr>
            </w:pPr>
            <w:r w:rsidRPr="009E6B0F">
              <w:rPr>
                <w:rFonts w:ascii="Times New Roman" w:eastAsia="Times New Roman" w:hAnsi="Times New Roman" w:cs="Times New Roman"/>
                <w:sz w:val="21"/>
                <w:szCs w:val="21"/>
                <w:lang w:eastAsia="ru-RU"/>
              </w:rPr>
              <w:t xml:space="preserve">Кол-во объектов на </w:t>
            </w:r>
            <w:r>
              <w:rPr>
                <w:rFonts w:ascii="Times New Roman" w:eastAsia="Times New Roman" w:hAnsi="Times New Roman" w:cs="Times New Roman"/>
                <w:sz w:val="21"/>
                <w:szCs w:val="21"/>
                <w:lang w:eastAsia="ru-RU"/>
              </w:rPr>
              <w:t>муниципальный округ</w:t>
            </w:r>
            <w:r w:rsidRPr="009E6B0F">
              <w:rPr>
                <w:rFonts w:ascii="Times New Roman" w:eastAsia="Times New Roman" w:hAnsi="Times New Roman" w:cs="Times New Roman"/>
                <w:sz w:val="21"/>
                <w:szCs w:val="21"/>
                <w:lang w:eastAsia="ru-RU"/>
              </w:rPr>
              <w:t xml:space="preserve"> с численностью более </w:t>
            </w:r>
          </w:p>
          <w:p w:rsidR="00BD676A" w:rsidRPr="009E6B0F" w:rsidRDefault="00BD676A" w:rsidP="00EF718C">
            <w:pPr>
              <w:autoSpaceDE w:val="0"/>
              <w:spacing w:after="0" w:line="276" w:lineRule="auto"/>
              <w:jc w:val="center"/>
              <w:rPr>
                <w:rFonts w:ascii="Times New Roman" w:eastAsia="Times New Roman" w:hAnsi="Times New Roman" w:cs="Times New Roman"/>
                <w:sz w:val="21"/>
                <w:szCs w:val="21"/>
                <w:lang w:eastAsia="ru-RU"/>
              </w:rPr>
            </w:pPr>
            <w:r w:rsidRPr="009E6B0F">
              <w:rPr>
                <w:rFonts w:ascii="Times New Roman" w:eastAsia="Times New Roman" w:hAnsi="Times New Roman" w:cs="Times New Roman"/>
                <w:sz w:val="21"/>
                <w:szCs w:val="21"/>
                <w:lang w:eastAsia="ru-RU"/>
              </w:rPr>
              <w:t>100 тыс. чел.</w:t>
            </w:r>
          </w:p>
        </w:tc>
        <w:tc>
          <w:tcPr>
            <w:tcW w:w="1169" w:type="dxa"/>
            <w:tcBorders>
              <w:bottom w:val="single" w:sz="12" w:space="0" w:color="auto"/>
            </w:tcBorders>
            <w:shd w:val="clear" w:color="auto" w:fill="auto"/>
            <w:vAlign w:val="center"/>
          </w:tcPr>
          <w:p w:rsidR="00BD676A" w:rsidRPr="009E6B0F" w:rsidRDefault="00BD676A" w:rsidP="00EF718C">
            <w:pPr>
              <w:autoSpaceDE w:val="0"/>
              <w:spacing w:after="0" w:line="276" w:lineRule="auto"/>
              <w:jc w:val="center"/>
              <w:rPr>
                <w:rFonts w:ascii="Times New Roman" w:eastAsia="Times New Roman" w:hAnsi="Times New Roman" w:cs="Times New Roman"/>
                <w:sz w:val="21"/>
                <w:szCs w:val="21"/>
                <w:lang w:eastAsia="ru-RU"/>
              </w:rPr>
            </w:pPr>
            <w:r w:rsidRPr="009E6B0F">
              <w:rPr>
                <w:rFonts w:ascii="Times New Roman" w:eastAsia="Times New Roman" w:hAnsi="Times New Roman" w:cs="Times New Roman"/>
                <w:sz w:val="21"/>
                <w:szCs w:val="21"/>
                <w:lang w:eastAsia="ru-RU"/>
              </w:rPr>
              <w:t>1</w:t>
            </w:r>
          </w:p>
        </w:tc>
        <w:tc>
          <w:tcPr>
            <w:tcW w:w="1726" w:type="dxa"/>
            <w:tcBorders>
              <w:bottom w:val="single" w:sz="12" w:space="0" w:color="auto"/>
            </w:tcBorders>
            <w:vAlign w:val="center"/>
          </w:tcPr>
          <w:p w:rsidR="00BD676A" w:rsidRPr="009C39D7" w:rsidRDefault="00BD676A" w:rsidP="00EF718C">
            <w:pPr>
              <w:autoSpaceDE w:val="0"/>
              <w:spacing w:after="0" w:line="240" w:lineRule="auto"/>
              <w:jc w:val="center"/>
              <w:rPr>
                <w:rFonts w:ascii="Times New Roman" w:eastAsia="Times New Roman" w:hAnsi="Times New Roman"/>
                <w:sz w:val="21"/>
                <w:szCs w:val="21"/>
              </w:rPr>
            </w:pPr>
            <w:r w:rsidRPr="009C39D7">
              <w:rPr>
                <w:rFonts w:ascii="Times New Roman" w:eastAsia="Times New Roman" w:hAnsi="Times New Roman"/>
                <w:sz w:val="21"/>
                <w:szCs w:val="21"/>
              </w:rPr>
              <w:t>Транспортная</w:t>
            </w:r>
          </w:p>
          <w:p w:rsidR="00BD676A" w:rsidRPr="009C39D7" w:rsidRDefault="00BD676A" w:rsidP="00EF718C">
            <w:pPr>
              <w:autoSpaceDE w:val="0"/>
              <w:spacing w:after="0" w:line="240" w:lineRule="auto"/>
              <w:jc w:val="center"/>
              <w:rPr>
                <w:rFonts w:ascii="Times New Roman" w:eastAsia="Times New Roman" w:hAnsi="Times New Roman"/>
                <w:sz w:val="21"/>
                <w:szCs w:val="21"/>
              </w:rPr>
            </w:pPr>
            <w:r w:rsidRPr="009C39D7">
              <w:rPr>
                <w:rFonts w:ascii="Times New Roman" w:eastAsia="Times New Roman" w:hAnsi="Times New Roman"/>
                <w:sz w:val="21"/>
                <w:szCs w:val="21"/>
              </w:rPr>
              <w:t>доступность, мин.</w:t>
            </w:r>
          </w:p>
        </w:tc>
        <w:tc>
          <w:tcPr>
            <w:tcW w:w="1364" w:type="dxa"/>
            <w:tcBorders>
              <w:bottom w:val="single" w:sz="12" w:space="0" w:color="auto"/>
              <w:right w:val="single" w:sz="12" w:space="0" w:color="auto"/>
            </w:tcBorders>
            <w:vAlign w:val="center"/>
          </w:tcPr>
          <w:p w:rsidR="00BD676A" w:rsidRPr="009C39D7" w:rsidRDefault="00BD676A" w:rsidP="00EF718C">
            <w:pPr>
              <w:autoSpaceDE w:val="0"/>
              <w:spacing w:after="0" w:line="240" w:lineRule="auto"/>
              <w:jc w:val="center"/>
              <w:rPr>
                <w:rFonts w:ascii="Times New Roman" w:eastAsia="Times New Roman" w:hAnsi="Times New Roman"/>
                <w:sz w:val="21"/>
                <w:szCs w:val="21"/>
              </w:rPr>
            </w:pPr>
            <w:r>
              <w:rPr>
                <w:rFonts w:ascii="Times New Roman" w:eastAsia="Times New Roman" w:hAnsi="Times New Roman"/>
                <w:sz w:val="21"/>
                <w:szCs w:val="21"/>
              </w:rPr>
              <w:t>Не нормируется</w:t>
            </w:r>
          </w:p>
        </w:tc>
      </w:tr>
    </w:tbl>
    <w:p w:rsidR="00BD676A" w:rsidRDefault="00BD676A" w:rsidP="00BD676A">
      <w:pPr>
        <w:pStyle w:val="a6"/>
      </w:pPr>
    </w:p>
    <w:p w:rsidR="00BD676A" w:rsidRPr="00C24A6B" w:rsidRDefault="00BD676A" w:rsidP="00BD676A">
      <w:pPr>
        <w:pStyle w:val="a6"/>
      </w:pPr>
      <w:r w:rsidRPr="00C24A6B">
        <w:t>Примечания:</w:t>
      </w:r>
    </w:p>
    <w:p w:rsidR="00BD676A" w:rsidRPr="00C24A6B" w:rsidRDefault="00BD676A" w:rsidP="00BD676A">
      <w:pPr>
        <w:pStyle w:val="a6"/>
      </w:pPr>
      <w:r w:rsidRPr="00C24A6B">
        <w:t>1. Формирование кладбищ площадью менее 0,5 и более 40 га не допускается;</w:t>
      </w:r>
    </w:p>
    <w:p w:rsidR="00BD676A" w:rsidRPr="00C24A6B" w:rsidRDefault="00BD676A" w:rsidP="00BD676A">
      <w:pPr>
        <w:pStyle w:val="a6"/>
        <w:rPr>
          <w:rFonts w:eastAsia="TimesNewRomanPSMT"/>
        </w:rPr>
      </w:pPr>
      <w:r w:rsidRPr="00C24A6B">
        <w:t>2. На вновь создаваемых кладбищах (независимо от типа кладбищ) площадь мест захоронения должна быть не более 70% общей площади кладбища. Площадь озеленения кладбища деревьями и кустарниками - не менее 20% от занимаемой территории</w:t>
      </w:r>
      <w:r w:rsidRPr="00C24A6B">
        <w:rPr>
          <w:rFonts w:eastAsia="TimesNewRomanPSMT"/>
        </w:rPr>
        <w:t>.</w:t>
      </w:r>
    </w:p>
    <w:p w:rsidR="00BD676A" w:rsidRDefault="00BD676A" w:rsidP="00BD676A">
      <w:pPr>
        <w:pStyle w:val="a6"/>
      </w:pPr>
    </w:p>
    <w:p w:rsidR="00BD676A" w:rsidRPr="00401015" w:rsidRDefault="00BD676A" w:rsidP="00BD676A">
      <w:pPr>
        <w:pStyle w:val="a4"/>
        <w:rPr>
          <w:lang w:eastAsia="ru-RU"/>
        </w:rPr>
      </w:pPr>
    </w:p>
    <w:p w:rsidR="00BD676A" w:rsidRPr="00401015" w:rsidRDefault="00BD676A" w:rsidP="00BD676A">
      <w:pPr>
        <w:pStyle w:val="3"/>
        <w:jc w:val="center"/>
        <w:rPr>
          <w:rFonts w:eastAsia="TimesNewRomanPSMT"/>
          <w:lang w:eastAsia="ru-RU"/>
        </w:rPr>
      </w:pPr>
      <w:bookmarkStart w:id="16" w:name="_Toc140627968"/>
      <w:r>
        <w:rPr>
          <w:rFonts w:eastAsia="TimesNewRomanPSMT"/>
          <w:lang w:eastAsia="ru-RU"/>
        </w:rPr>
        <w:t>2</w:t>
      </w:r>
      <w:r w:rsidRPr="00401015">
        <w:rPr>
          <w:rFonts w:eastAsia="TimesNewRomanPSMT"/>
          <w:lang w:eastAsia="ru-RU"/>
        </w:rPr>
        <w:t>.</w:t>
      </w:r>
      <w:r>
        <w:rPr>
          <w:rFonts w:eastAsia="TimesNewRomanPSMT"/>
          <w:lang w:eastAsia="ru-RU"/>
        </w:rPr>
        <w:t>11.В</w:t>
      </w:r>
      <w:r w:rsidRPr="00401015">
        <w:rPr>
          <w:rFonts w:eastAsia="TimesNewRomanPSMT"/>
          <w:lang w:eastAsia="ru-RU"/>
        </w:rPr>
        <w:t xml:space="preserve"> области организации и осуществления мероприятий по территориальной и гражданской обороне, защите населения и территории </w:t>
      </w:r>
      <w:r>
        <w:rPr>
          <w:rFonts w:eastAsia="TimesNewRomanPSMT"/>
          <w:lang w:eastAsia="ru-RU"/>
        </w:rPr>
        <w:t>муниципального округа от чрезвычайных ситуа</w:t>
      </w:r>
      <w:r w:rsidRPr="00401015">
        <w:rPr>
          <w:rFonts w:eastAsia="TimesNewRomanPSMT"/>
          <w:lang w:eastAsia="ru-RU"/>
        </w:rPr>
        <w:t>ций природного и техногенного характера</w:t>
      </w:r>
      <w:bookmarkEnd w:id="16"/>
    </w:p>
    <w:p w:rsidR="00BD676A" w:rsidRPr="00401015" w:rsidRDefault="00BD676A" w:rsidP="00BD676A">
      <w:pPr>
        <w:pStyle w:val="a6"/>
      </w:pPr>
      <w:r w:rsidRPr="00401015">
        <w:t xml:space="preserve">Расчётные показатели в области организации и осуществления мероприятий по территориальной и гражданской обороне, защите населения и территории </w:t>
      </w:r>
      <w:r>
        <w:t>муниципального округа от чрезвычайных ситуа</w:t>
      </w:r>
      <w:r w:rsidRPr="00401015">
        <w:t xml:space="preserve">ций природного и техногенного характера установлены в соответствии с полномочиями </w:t>
      </w:r>
      <w:r>
        <w:t>муниципального округа</w:t>
      </w:r>
      <w:r w:rsidRPr="00401015">
        <w:t xml:space="preserve"> в этой сфере.</w:t>
      </w:r>
    </w:p>
    <w:p w:rsidR="00BD676A" w:rsidRPr="00401015" w:rsidRDefault="00BD676A" w:rsidP="00BD676A">
      <w:pPr>
        <w:pStyle w:val="a6"/>
      </w:pPr>
      <w:r w:rsidRPr="00401015">
        <w:t xml:space="preserve">Расчётные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для населения, представлены в таблицах </w:t>
      </w:r>
      <w:r>
        <w:t>19</w:t>
      </w:r>
      <w:r w:rsidRPr="00401015">
        <w:t xml:space="preserve">, </w:t>
      </w:r>
      <w:r>
        <w:t>20</w:t>
      </w:r>
      <w:r w:rsidRPr="00401015">
        <w:t>.</w:t>
      </w:r>
    </w:p>
    <w:p w:rsidR="00BD676A" w:rsidRPr="00401015" w:rsidRDefault="00BD676A" w:rsidP="00BD676A">
      <w:pPr>
        <w:pStyle w:val="a6"/>
        <w:rPr>
          <w:color w:val="FF0000"/>
        </w:rPr>
      </w:pPr>
    </w:p>
    <w:p w:rsidR="00BD676A" w:rsidRDefault="00BD676A" w:rsidP="00BD676A">
      <w:pPr>
        <w:pStyle w:val="a6"/>
        <w:jc w:val="right"/>
        <w:rPr>
          <w:bCs/>
        </w:rPr>
      </w:pPr>
      <w:r w:rsidRPr="00401015">
        <w:t xml:space="preserve">Таблица </w:t>
      </w:r>
      <w:r>
        <w:t>19.</w:t>
      </w:r>
      <w:r w:rsidRPr="00401015">
        <w:rPr>
          <w:bCs/>
        </w:rPr>
        <w:t>Расчетные показатели объектов противопожарного водоснабжения</w:t>
      </w:r>
    </w:p>
    <w:p w:rsidR="00BD676A" w:rsidRPr="00395201" w:rsidRDefault="00BD676A" w:rsidP="00BD676A">
      <w:pPr>
        <w:pStyle w:val="a4"/>
        <w:rPr>
          <w:lang w:eastAsia="ru-RU"/>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540"/>
        <w:gridCol w:w="2721"/>
        <w:gridCol w:w="2126"/>
        <w:gridCol w:w="3969"/>
      </w:tblGrid>
      <w:tr w:rsidR="00BD676A" w:rsidRPr="00401015" w:rsidTr="00EF718C">
        <w:trPr>
          <w:trHeight w:val="360"/>
          <w:tblHeader/>
        </w:trPr>
        <w:tc>
          <w:tcPr>
            <w:tcW w:w="540" w:type="dxa"/>
            <w:vMerge w:val="restart"/>
            <w:tcBorders>
              <w:top w:val="single" w:sz="12" w:space="0" w:color="auto"/>
              <w:left w:val="single" w:sz="12" w:space="0" w:color="auto"/>
            </w:tcBorders>
            <w:shd w:val="clear" w:color="auto" w:fill="auto"/>
            <w:vAlign w:val="center"/>
          </w:tcPr>
          <w:p w:rsidR="00BD676A" w:rsidRPr="00401015" w:rsidRDefault="00BD676A" w:rsidP="00EF718C">
            <w:pPr>
              <w:autoSpaceDE w:val="0"/>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w:t>
            </w:r>
          </w:p>
          <w:p w:rsidR="00BD676A" w:rsidRPr="00401015" w:rsidRDefault="00BD676A" w:rsidP="00EF718C">
            <w:pPr>
              <w:autoSpaceDE w:val="0"/>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п/п</w:t>
            </w:r>
          </w:p>
        </w:tc>
        <w:tc>
          <w:tcPr>
            <w:tcW w:w="2721" w:type="dxa"/>
            <w:vMerge w:val="restart"/>
            <w:tcBorders>
              <w:top w:val="single" w:sz="12" w:space="0" w:color="auto"/>
            </w:tcBorders>
            <w:shd w:val="clear" w:color="auto" w:fill="auto"/>
            <w:vAlign w:val="center"/>
          </w:tcPr>
          <w:p w:rsidR="00BD676A" w:rsidRPr="00401015" w:rsidRDefault="00BD676A" w:rsidP="00EF718C">
            <w:pPr>
              <w:autoSpaceDE w:val="0"/>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Наименование объекта</w:t>
            </w:r>
          </w:p>
        </w:tc>
        <w:tc>
          <w:tcPr>
            <w:tcW w:w="6095" w:type="dxa"/>
            <w:gridSpan w:val="2"/>
            <w:tcBorders>
              <w:top w:val="single" w:sz="12" w:space="0" w:color="auto"/>
              <w:right w:val="single" w:sz="12" w:space="0" w:color="auto"/>
            </w:tcBorders>
            <w:shd w:val="clear" w:color="auto" w:fill="auto"/>
            <w:vAlign w:val="center"/>
            <w:hideMark/>
          </w:tcPr>
          <w:p w:rsidR="00BD676A" w:rsidRPr="00401015" w:rsidRDefault="00BD676A" w:rsidP="00EF718C">
            <w:pPr>
              <w:autoSpaceDE w:val="0"/>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Минимально допустимый уровень обеспеченности</w:t>
            </w:r>
          </w:p>
        </w:tc>
      </w:tr>
      <w:tr w:rsidR="00BD676A" w:rsidRPr="00401015" w:rsidTr="00EF718C">
        <w:trPr>
          <w:trHeight w:val="360"/>
          <w:tblHeader/>
        </w:trPr>
        <w:tc>
          <w:tcPr>
            <w:tcW w:w="540" w:type="dxa"/>
            <w:vMerge/>
            <w:tcBorders>
              <w:left w:val="single" w:sz="12" w:space="0" w:color="auto"/>
            </w:tcBorders>
            <w:shd w:val="clear" w:color="auto" w:fill="auto"/>
            <w:vAlign w:val="center"/>
          </w:tcPr>
          <w:p w:rsidR="00BD676A" w:rsidRPr="00401015" w:rsidRDefault="00BD676A" w:rsidP="00EF718C">
            <w:pPr>
              <w:autoSpaceDE w:val="0"/>
              <w:spacing w:after="0" w:line="240" w:lineRule="auto"/>
              <w:jc w:val="center"/>
              <w:rPr>
                <w:rFonts w:ascii="Times New Roman" w:eastAsia="Times New Roman" w:hAnsi="Times New Roman"/>
                <w:b/>
                <w:sz w:val="21"/>
                <w:szCs w:val="21"/>
              </w:rPr>
            </w:pPr>
          </w:p>
        </w:tc>
        <w:tc>
          <w:tcPr>
            <w:tcW w:w="2721" w:type="dxa"/>
            <w:vMerge/>
            <w:shd w:val="clear" w:color="auto" w:fill="auto"/>
            <w:vAlign w:val="center"/>
          </w:tcPr>
          <w:p w:rsidR="00BD676A" w:rsidRPr="00401015" w:rsidRDefault="00BD676A" w:rsidP="00EF718C">
            <w:pPr>
              <w:autoSpaceDE w:val="0"/>
              <w:spacing w:after="0" w:line="240" w:lineRule="auto"/>
              <w:jc w:val="center"/>
              <w:rPr>
                <w:rFonts w:ascii="Times New Roman" w:eastAsia="Times New Roman" w:hAnsi="Times New Roman"/>
                <w:b/>
                <w:sz w:val="21"/>
                <w:szCs w:val="21"/>
              </w:rPr>
            </w:pPr>
          </w:p>
        </w:tc>
        <w:tc>
          <w:tcPr>
            <w:tcW w:w="2126" w:type="dxa"/>
            <w:shd w:val="clear" w:color="auto" w:fill="auto"/>
            <w:vAlign w:val="center"/>
          </w:tcPr>
          <w:p w:rsidR="00BD676A" w:rsidRPr="00401015" w:rsidRDefault="00BD676A" w:rsidP="00EF718C">
            <w:pPr>
              <w:autoSpaceDE w:val="0"/>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Показатель</w:t>
            </w:r>
          </w:p>
        </w:tc>
        <w:tc>
          <w:tcPr>
            <w:tcW w:w="3969" w:type="dxa"/>
            <w:tcBorders>
              <w:right w:val="single" w:sz="12" w:space="0" w:color="auto"/>
            </w:tcBorders>
            <w:shd w:val="clear" w:color="auto" w:fill="auto"/>
            <w:vAlign w:val="center"/>
          </w:tcPr>
          <w:p w:rsidR="00BD676A" w:rsidRPr="00401015" w:rsidRDefault="00BD676A" w:rsidP="00EF718C">
            <w:pPr>
              <w:autoSpaceDE w:val="0"/>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Дополнительные требования</w:t>
            </w:r>
          </w:p>
        </w:tc>
      </w:tr>
      <w:tr w:rsidR="00BD676A" w:rsidRPr="00401015" w:rsidTr="00EF718C">
        <w:trPr>
          <w:trHeight w:val="1725"/>
        </w:trPr>
        <w:tc>
          <w:tcPr>
            <w:tcW w:w="540" w:type="dxa"/>
            <w:tcBorders>
              <w:left w:val="single" w:sz="12" w:space="0" w:color="auto"/>
            </w:tcBorders>
            <w:shd w:val="clear" w:color="auto" w:fill="auto"/>
          </w:tcPr>
          <w:p w:rsidR="00BD676A" w:rsidRPr="00401015" w:rsidRDefault="00BD676A" w:rsidP="00EF718C">
            <w:pPr>
              <w:autoSpaceDE w:val="0"/>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1</w:t>
            </w:r>
          </w:p>
        </w:tc>
        <w:tc>
          <w:tcPr>
            <w:tcW w:w="2721" w:type="dxa"/>
            <w:shd w:val="clear" w:color="auto" w:fill="auto"/>
          </w:tcPr>
          <w:p w:rsidR="00BD676A" w:rsidRPr="00401015" w:rsidRDefault="00BD676A" w:rsidP="00EF718C">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Пожарные гидранты на наружных сетях водоснабжения</w:t>
            </w:r>
          </w:p>
        </w:tc>
        <w:tc>
          <w:tcPr>
            <w:tcW w:w="2126" w:type="dxa"/>
            <w:shd w:val="clear" w:color="auto" w:fill="auto"/>
          </w:tcPr>
          <w:p w:rsidR="00BD676A" w:rsidRPr="00401015" w:rsidRDefault="00BD676A" w:rsidP="00EF718C">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xml:space="preserve">Определяется расчетом при подготовке проектной документации на строительство (реконструкцию) централизованной системы водоснабжения </w:t>
            </w:r>
          </w:p>
        </w:tc>
        <w:tc>
          <w:tcPr>
            <w:tcW w:w="3969" w:type="dxa"/>
            <w:tcBorders>
              <w:right w:val="single" w:sz="12" w:space="0" w:color="auto"/>
            </w:tcBorders>
            <w:shd w:val="clear" w:color="auto" w:fill="auto"/>
          </w:tcPr>
          <w:p w:rsidR="00BD676A" w:rsidRPr="00401015" w:rsidRDefault="00BD676A" w:rsidP="00EF718C">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противопожарный водопровод, как правило, объединяют с хозяйственно-питьевым или производственным водопроводом;</w:t>
            </w:r>
          </w:p>
          <w:p w:rsidR="00BD676A" w:rsidRPr="00401015" w:rsidRDefault="00BD676A" w:rsidP="00EF718C">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расстояние между гидрантами определяется расчетом, учитывающим суммарный расход воды на пожаротушение и пропускную способность устанавливаемого типа гидрантов;</w:t>
            </w:r>
          </w:p>
          <w:p w:rsidR="00BD676A" w:rsidRPr="00401015" w:rsidRDefault="00BD676A" w:rsidP="00EF718C">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xml:space="preserve">- системы противопожарного водоснабжения следует проектировать в </w:t>
            </w:r>
            <w:r w:rsidRPr="00401015">
              <w:rPr>
                <w:rFonts w:ascii="Times New Roman" w:eastAsia="Times New Roman" w:hAnsi="Times New Roman"/>
                <w:sz w:val="21"/>
                <w:szCs w:val="21"/>
              </w:rPr>
              <w:lastRenderedPageBreak/>
              <w:t>соответствии с требованиями свода прави</w:t>
            </w:r>
            <w:r>
              <w:rPr>
                <w:rFonts w:ascii="Times New Roman" w:eastAsia="Times New Roman" w:hAnsi="Times New Roman"/>
                <w:sz w:val="21"/>
                <w:szCs w:val="21"/>
              </w:rPr>
              <w:t>л СП 31.13330</w:t>
            </w:r>
            <w:r w:rsidRPr="00401015">
              <w:rPr>
                <w:rFonts w:ascii="Times New Roman" w:eastAsia="Times New Roman" w:hAnsi="Times New Roman"/>
                <w:sz w:val="21"/>
                <w:szCs w:val="21"/>
              </w:rPr>
              <w:t xml:space="preserve"> и свода правил </w:t>
            </w:r>
            <w:r>
              <w:rPr>
                <w:rFonts w:ascii="Times New Roman" w:eastAsia="Times New Roman" w:hAnsi="Times New Roman"/>
                <w:sz w:val="21"/>
                <w:szCs w:val="21"/>
              </w:rPr>
              <w:br/>
            </w:r>
            <w:r w:rsidRPr="00401015">
              <w:rPr>
                <w:rFonts w:ascii="Times New Roman" w:eastAsia="Times New Roman" w:hAnsi="Times New Roman"/>
                <w:sz w:val="21"/>
                <w:szCs w:val="21"/>
              </w:rPr>
              <w:t>СП 8.13130.2020.</w:t>
            </w:r>
          </w:p>
        </w:tc>
      </w:tr>
      <w:tr w:rsidR="00BD676A" w:rsidRPr="00401015" w:rsidTr="00EF718C">
        <w:trPr>
          <w:trHeight w:val="360"/>
        </w:trPr>
        <w:tc>
          <w:tcPr>
            <w:tcW w:w="540" w:type="dxa"/>
            <w:tcBorders>
              <w:left w:val="single" w:sz="12" w:space="0" w:color="auto"/>
              <w:bottom w:val="single" w:sz="12" w:space="0" w:color="auto"/>
            </w:tcBorders>
            <w:shd w:val="clear" w:color="auto" w:fill="auto"/>
          </w:tcPr>
          <w:p w:rsidR="00BD676A" w:rsidRPr="00401015" w:rsidRDefault="00BD676A" w:rsidP="00EF718C">
            <w:pPr>
              <w:autoSpaceDE w:val="0"/>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lastRenderedPageBreak/>
              <w:t>2</w:t>
            </w:r>
          </w:p>
        </w:tc>
        <w:tc>
          <w:tcPr>
            <w:tcW w:w="2721" w:type="dxa"/>
            <w:tcBorders>
              <w:bottom w:val="single" w:sz="12" w:space="0" w:color="auto"/>
            </w:tcBorders>
            <w:shd w:val="clear" w:color="auto" w:fill="auto"/>
          </w:tcPr>
          <w:p w:rsidR="00BD676A" w:rsidRPr="00401015" w:rsidRDefault="00BD676A" w:rsidP="00EF718C">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Противопожарные резервуары /искусственные водоемы</w:t>
            </w:r>
          </w:p>
        </w:tc>
        <w:tc>
          <w:tcPr>
            <w:tcW w:w="2126" w:type="dxa"/>
            <w:tcBorders>
              <w:bottom w:val="single" w:sz="12" w:space="0" w:color="auto"/>
            </w:tcBorders>
            <w:shd w:val="clear" w:color="auto" w:fill="auto"/>
          </w:tcPr>
          <w:p w:rsidR="00BD676A" w:rsidRPr="00401015" w:rsidRDefault="00BD676A" w:rsidP="00EF718C">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Количество резервуаров для хранения пожарного объема воды в одном водопроводном узле должно быть не менее двух.</w:t>
            </w:r>
          </w:p>
          <w:p w:rsidR="00BD676A" w:rsidRPr="00401015" w:rsidRDefault="00BD676A" w:rsidP="00EF718C">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При выключении одного резервуара в остальных должно храниться не менее 50% пожарного объема воды в соответствии с п. 9.5 СП 8.13130.2020.</w:t>
            </w:r>
          </w:p>
        </w:tc>
        <w:tc>
          <w:tcPr>
            <w:tcW w:w="3969" w:type="dxa"/>
            <w:tcBorders>
              <w:bottom w:val="single" w:sz="12" w:space="0" w:color="auto"/>
              <w:right w:val="single" w:sz="12" w:space="0" w:color="auto"/>
            </w:tcBorders>
            <w:shd w:val="clear" w:color="auto" w:fill="auto"/>
          </w:tcPr>
          <w:p w:rsidR="00BD676A" w:rsidRPr="00401015" w:rsidRDefault="00BD676A" w:rsidP="00EF718C">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к пожарным резервуарам, водоемам должен быть обеспечен свободный подъезд пожарных машин;</w:t>
            </w:r>
          </w:p>
          <w:p w:rsidR="00BD676A" w:rsidRPr="00401015" w:rsidRDefault="00BD676A" w:rsidP="00EF718C">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водоемы, из которых производится забор воды для целей пожаротушения, должны иметь подъезды с площадками с твердым покрытием размерами не менее 12х12 м для установки пожарных автомобилей в любое время года;</w:t>
            </w:r>
          </w:p>
          <w:p w:rsidR="00BD676A" w:rsidRPr="00401015" w:rsidRDefault="00BD676A" w:rsidP="00EF718C">
            <w:pPr>
              <w:autoSpaceDE w:val="0"/>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xml:space="preserve">- объем пожарных резервуаров и искусственных водоемов надлежит определять исходя из расчетных расходов воды и продолжительности тушения пожаров в соответствии со сводом правил СП 8.13130.2020. </w:t>
            </w:r>
          </w:p>
        </w:tc>
      </w:tr>
    </w:tbl>
    <w:p w:rsidR="00BD676A" w:rsidRDefault="00BD676A" w:rsidP="00BD676A">
      <w:pPr>
        <w:pStyle w:val="a6"/>
      </w:pPr>
    </w:p>
    <w:p w:rsidR="00BD676A" w:rsidRPr="00401015" w:rsidRDefault="00BD676A" w:rsidP="00BD676A">
      <w:pPr>
        <w:pStyle w:val="a6"/>
      </w:pPr>
      <w:r w:rsidRPr="00401015">
        <w:t>Примечания:</w:t>
      </w:r>
    </w:p>
    <w:p w:rsidR="00BD676A" w:rsidRPr="00401015" w:rsidRDefault="00BD676A" w:rsidP="00BD676A">
      <w:pPr>
        <w:pStyle w:val="a6"/>
      </w:pPr>
      <w:r w:rsidRPr="00401015">
        <w:t>1. При отсутствии централизованной системы водоснабжения (или при несоответствии централизованного водоснабжения нормативным требованиям) пожарные гидранты заменяются пожарными водоемами;</w:t>
      </w:r>
    </w:p>
    <w:p w:rsidR="00BD676A" w:rsidRPr="00401015" w:rsidRDefault="00BD676A" w:rsidP="00BD676A">
      <w:pPr>
        <w:pStyle w:val="a6"/>
      </w:pPr>
      <w:r w:rsidRPr="00401015">
        <w:t>2. Пожарные резервуары или искусственные водоемы надлежит размещать из условия обслуживания ими зданий, находящихся в радиусе:</w:t>
      </w:r>
    </w:p>
    <w:p w:rsidR="00BD676A" w:rsidRPr="00401015" w:rsidRDefault="00BD676A" w:rsidP="00BD676A">
      <w:pPr>
        <w:pStyle w:val="a6"/>
      </w:pPr>
      <w:r w:rsidRPr="00401015">
        <w:t>при наличии автонасосов – 200 м;</w:t>
      </w:r>
    </w:p>
    <w:p w:rsidR="00BD676A" w:rsidRPr="00401015" w:rsidRDefault="00BD676A" w:rsidP="00BD676A">
      <w:pPr>
        <w:pStyle w:val="a6"/>
      </w:pPr>
      <w:r w:rsidRPr="00401015">
        <w:t>при наличии мотопомп – 100-150 м в зависимости от технических возможностей мотопомп.;</w:t>
      </w:r>
    </w:p>
    <w:p w:rsidR="00BD676A" w:rsidRPr="00401015" w:rsidRDefault="00BD676A" w:rsidP="00BD676A">
      <w:pPr>
        <w:pStyle w:val="a6"/>
      </w:pPr>
      <w:r w:rsidRPr="00401015">
        <w:t xml:space="preserve">3. Размещение наружных водопроводных сетей с пожарными гидрантами должно быть предусмотрено генеральным планом </w:t>
      </w:r>
      <w:r>
        <w:t>муниципального округа</w:t>
      </w:r>
      <w:r w:rsidRPr="00401015">
        <w:t>.</w:t>
      </w:r>
    </w:p>
    <w:p w:rsidR="00BD676A" w:rsidRPr="00401015" w:rsidRDefault="00BD676A" w:rsidP="00BD676A">
      <w:pPr>
        <w:pStyle w:val="a6"/>
        <w:rPr>
          <w:szCs w:val="28"/>
        </w:rPr>
      </w:pPr>
    </w:p>
    <w:p w:rsidR="00BD676A" w:rsidRPr="00401015" w:rsidRDefault="00BD676A" w:rsidP="00BD676A">
      <w:pPr>
        <w:pStyle w:val="a6"/>
        <w:rPr>
          <w:szCs w:val="28"/>
        </w:rPr>
      </w:pPr>
      <w:r w:rsidRPr="00401015">
        <w:rPr>
          <w:szCs w:val="28"/>
        </w:rPr>
        <w:t>Общие требования пожарной безопасности к городским поселениям по размещению подразделений пожарной охраны установлены главой 17 Федерального закона от 22 июля 2008 г. № 123-ФЗ «</w:t>
      </w:r>
      <w:bookmarkStart w:id="17" w:name="_Hlk61618961"/>
      <w:r w:rsidRPr="00401015">
        <w:rPr>
          <w:szCs w:val="28"/>
        </w:rPr>
        <w:t>Технический регламент о требованиях пожарной безопасности</w:t>
      </w:r>
      <w:bookmarkEnd w:id="17"/>
      <w:r w:rsidRPr="00401015">
        <w:rPr>
          <w:szCs w:val="28"/>
        </w:rPr>
        <w:t>».</w:t>
      </w:r>
    </w:p>
    <w:p w:rsidR="00BD676A" w:rsidRPr="00401015" w:rsidRDefault="00BD676A" w:rsidP="00BD676A">
      <w:pPr>
        <w:spacing w:after="0" w:line="240" w:lineRule="auto"/>
        <w:rPr>
          <w:rFonts w:ascii="Times New Roman" w:eastAsia="Times New Roman" w:hAnsi="Times New Roman" w:cs="Times New Roman"/>
          <w:sz w:val="24"/>
          <w:szCs w:val="28"/>
          <w:lang w:eastAsia="ru-RU"/>
        </w:rPr>
      </w:pPr>
    </w:p>
    <w:p w:rsidR="00BD676A" w:rsidRDefault="00BD676A" w:rsidP="00BD676A">
      <w:pPr>
        <w:spacing w:after="0" w:line="240" w:lineRule="auto"/>
        <w:jc w:val="center"/>
        <w:rPr>
          <w:rFonts w:ascii="Times New Roman" w:eastAsia="Times New Roman" w:hAnsi="Times New Roman" w:cs="Times New Roman"/>
          <w:sz w:val="24"/>
          <w:szCs w:val="28"/>
          <w:lang w:eastAsia="ru-RU"/>
        </w:rPr>
      </w:pPr>
      <w:r w:rsidRPr="00401015">
        <w:rPr>
          <w:rFonts w:ascii="Times New Roman" w:eastAsia="Times New Roman" w:hAnsi="Times New Roman" w:cs="Times New Roman"/>
          <w:sz w:val="24"/>
          <w:szCs w:val="28"/>
          <w:lang w:eastAsia="ru-RU"/>
        </w:rPr>
        <w:t xml:space="preserve">Таблица </w:t>
      </w:r>
      <w:r>
        <w:rPr>
          <w:rFonts w:ascii="Times New Roman" w:eastAsia="Times New Roman" w:hAnsi="Times New Roman" w:cs="Times New Roman"/>
          <w:sz w:val="24"/>
          <w:szCs w:val="28"/>
          <w:lang w:eastAsia="ru-RU"/>
        </w:rPr>
        <w:t>20.</w:t>
      </w:r>
      <w:r w:rsidRPr="00401015">
        <w:rPr>
          <w:rFonts w:ascii="Times New Roman" w:eastAsia="Times New Roman" w:hAnsi="Times New Roman" w:cs="Times New Roman"/>
          <w:sz w:val="24"/>
          <w:szCs w:val="28"/>
          <w:lang w:eastAsia="ru-RU"/>
        </w:rPr>
        <w:t xml:space="preserve"> Расчетные показатели средств оповещения</w:t>
      </w:r>
    </w:p>
    <w:p w:rsidR="00BD676A" w:rsidRPr="00401015" w:rsidRDefault="00BD676A" w:rsidP="00BD676A">
      <w:pPr>
        <w:spacing w:after="0" w:line="240" w:lineRule="auto"/>
        <w:jc w:val="center"/>
        <w:rPr>
          <w:rFonts w:ascii="Times New Roman" w:eastAsia="Times New Roman" w:hAnsi="Times New Roman" w:cs="Times New Roman"/>
          <w:sz w:val="24"/>
          <w:szCs w:val="28"/>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1815"/>
        <w:gridCol w:w="2862"/>
        <w:gridCol w:w="1419"/>
        <w:gridCol w:w="1419"/>
        <w:gridCol w:w="1343"/>
      </w:tblGrid>
      <w:tr w:rsidR="00BD676A" w:rsidRPr="00401015" w:rsidTr="00EF718C">
        <w:trPr>
          <w:cantSplit/>
          <w:trHeight w:val="342"/>
          <w:tblHeader/>
          <w:jc w:val="center"/>
        </w:trPr>
        <w:tc>
          <w:tcPr>
            <w:tcW w:w="336" w:type="pct"/>
            <w:vMerge w:val="restart"/>
            <w:tcBorders>
              <w:top w:val="single" w:sz="12" w:space="0" w:color="auto"/>
              <w:left w:val="single" w:sz="12" w:space="0" w:color="auto"/>
            </w:tcBorders>
            <w:shd w:val="clear" w:color="auto" w:fill="FFFFFF"/>
            <w:vAlign w:val="center"/>
          </w:tcPr>
          <w:p w:rsidR="00BD676A" w:rsidRPr="00401015" w:rsidRDefault="00BD676A" w:rsidP="00EF718C">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 п/п</w:t>
            </w:r>
            <w:r w:rsidRPr="00401015">
              <w:rPr>
                <w:rFonts w:ascii="Times New Roman" w:eastAsia="Times New Roman" w:hAnsi="Times New Roman"/>
                <w:b/>
                <w:sz w:val="21"/>
                <w:szCs w:val="21"/>
              </w:rPr>
              <w:br/>
            </w:r>
          </w:p>
        </w:tc>
        <w:tc>
          <w:tcPr>
            <w:tcW w:w="956" w:type="pct"/>
            <w:vMerge w:val="restart"/>
            <w:tcBorders>
              <w:top w:val="single" w:sz="12" w:space="0" w:color="auto"/>
            </w:tcBorders>
            <w:shd w:val="clear" w:color="auto" w:fill="FFFFFF"/>
            <w:vAlign w:val="center"/>
          </w:tcPr>
          <w:p w:rsidR="00BD676A" w:rsidRPr="00401015" w:rsidRDefault="00BD676A" w:rsidP="00EF718C">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Наименование объекта</w:t>
            </w:r>
          </w:p>
        </w:tc>
        <w:tc>
          <w:tcPr>
            <w:tcW w:w="2254" w:type="pct"/>
            <w:gridSpan w:val="2"/>
            <w:tcBorders>
              <w:top w:val="single" w:sz="12" w:space="0" w:color="auto"/>
            </w:tcBorders>
            <w:shd w:val="clear" w:color="auto" w:fill="FFFFFF"/>
            <w:vAlign w:val="center"/>
          </w:tcPr>
          <w:p w:rsidR="00BD676A" w:rsidRPr="00401015" w:rsidRDefault="00BD676A" w:rsidP="00EF718C">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Показатель минимально</w:t>
            </w:r>
          </w:p>
          <w:p w:rsidR="00BD676A" w:rsidRPr="00401015" w:rsidRDefault="00BD676A" w:rsidP="00EF718C">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допустимого уровня</w:t>
            </w:r>
          </w:p>
          <w:p w:rsidR="00BD676A" w:rsidRPr="00401015" w:rsidRDefault="00BD676A" w:rsidP="00EF718C">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обеспеченности</w:t>
            </w:r>
          </w:p>
        </w:tc>
        <w:tc>
          <w:tcPr>
            <w:tcW w:w="1454" w:type="pct"/>
            <w:gridSpan w:val="2"/>
            <w:tcBorders>
              <w:top w:val="single" w:sz="12" w:space="0" w:color="auto"/>
              <w:right w:val="single" w:sz="12" w:space="0" w:color="auto"/>
            </w:tcBorders>
            <w:shd w:val="clear" w:color="auto" w:fill="FFFFFF"/>
            <w:vAlign w:val="center"/>
          </w:tcPr>
          <w:p w:rsidR="00BD676A" w:rsidRPr="00401015" w:rsidRDefault="00BD676A" w:rsidP="00EF718C">
            <w:pPr>
              <w:spacing w:after="0" w:line="240" w:lineRule="auto"/>
              <w:jc w:val="center"/>
              <w:rPr>
                <w:rFonts w:ascii="Times New Roman" w:eastAsia="Times New Roman" w:hAnsi="Times New Roman"/>
                <w:b/>
                <w:sz w:val="21"/>
                <w:szCs w:val="21"/>
              </w:rPr>
            </w:pPr>
            <w:r>
              <w:rPr>
                <w:rFonts w:ascii="Times New Roman" w:eastAsia="Times New Roman" w:hAnsi="Times New Roman"/>
                <w:b/>
                <w:sz w:val="21"/>
                <w:szCs w:val="21"/>
              </w:rPr>
              <w:t>Показатель м</w:t>
            </w:r>
            <w:r w:rsidRPr="00401015">
              <w:rPr>
                <w:rFonts w:ascii="Times New Roman" w:eastAsia="Times New Roman" w:hAnsi="Times New Roman"/>
                <w:b/>
                <w:sz w:val="21"/>
                <w:szCs w:val="21"/>
              </w:rPr>
              <w:t>аксимально допустим</w:t>
            </w:r>
            <w:r>
              <w:rPr>
                <w:rFonts w:ascii="Times New Roman" w:eastAsia="Times New Roman" w:hAnsi="Times New Roman"/>
                <w:b/>
                <w:sz w:val="21"/>
                <w:szCs w:val="21"/>
              </w:rPr>
              <w:t>ого</w:t>
            </w:r>
          </w:p>
          <w:p w:rsidR="00BD676A" w:rsidRPr="00401015" w:rsidRDefault="00BD676A" w:rsidP="00EF718C">
            <w:pPr>
              <w:spacing w:after="0" w:line="240" w:lineRule="auto"/>
              <w:jc w:val="center"/>
              <w:rPr>
                <w:rFonts w:ascii="Times New Roman" w:eastAsia="Times New Roman" w:hAnsi="Times New Roman"/>
                <w:b/>
                <w:sz w:val="21"/>
                <w:szCs w:val="21"/>
              </w:rPr>
            </w:pPr>
            <w:proofErr w:type="spellStart"/>
            <w:r w:rsidRPr="00401015">
              <w:rPr>
                <w:rFonts w:ascii="Times New Roman" w:eastAsia="Times New Roman" w:hAnsi="Times New Roman"/>
                <w:b/>
                <w:sz w:val="21"/>
                <w:szCs w:val="21"/>
              </w:rPr>
              <w:t>уровен</w:t>
            </w:r>
            <w:r>
              <w:rPr>
                <w:rFonts w:ascii="Times New Roman" w:eastAsia="Times New Roman" w:hAnsi="Times New Roman"/>
                <w:b/>
                <w:sz w:val="21"/>
                <w:szCs w:val="21"/>
              </w:rPr>
              <w:t>я</w:t>
            </w:r>
            <w:proofErr w:type="spellEnd"/>
            <w:r w:rsidRPr="00401015">
              <w:rPr>
                <w:rFonts w:ascii="Times New Roman" w:eastAsia="Times New Roman" w:hAnsi="Times New Roman"/>
                <w:b/>
                <w:sz w:val="21"/>
                <w:szCs w:val="21"/>
              </w:rPr>
              <w:t xml:space="preserve"> территориальной</w:t>
            </w:r>
          </w:p>
          <w:p w:rsidR="00BD676A" w:rsidRPr="00401015" w:rsidRDefault="00BD676A" w:rsidP="00EF718C">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доступности</w:t>
            </w:r>
          </w:p>
        </w:tc>
      </w:tr>
      <w:tr w:rsidR="00BD676A" w:rsidRPr="00401015" w:rsidTr="00EF718C">
        <w:trPr>
          <w:cantSplit/>
          <w:trHeight w:val="385"/>
          <w:tblHeader/>
          <w:jc w:val="center"/>
        </w:trPr>
        <w:tc>
          <w:tcPr>
            <w:tcW w:w="336" w:type="pct"/>
            <w:vMerge/>
            <w:tcBorders>
              <w:left w:val="single" w:sz="12" w:space="0" w:color="auto"/>
            </w:tcBorders>
            <w:shd w:val="clear" w:color="auto" w:fill="FFFFFF"/>
            <w:vAlign w:val="center"/>
          </w:tcPr>
          <w:p w:rsidR="00BD676A" w:rsidRPr="00401015" w:rsidRDefault="00BD676A" w:rsidP="00EF718C">
            <w:pPr>
              <w:spacing w:after="0" w:line="240" w:lineRule="auto"/>
              <w:jc w:val="center"/>
              <w:rPr>
                <w:rFonts w:ascii="Times New Roman" w:eastAsia="Times New Roman" w:hAnsi="Times New Roman"/>
                <w:b/>
                <w:sz w:val="21"/>
                <w:szCs w:val="21"/>
              </w:rPr>
            </w:pPr>
          </w:p>
        </w:tc>
        <w:tc>
          <w:tcPr>
            <w:tcW w:w="956" w:type="pct"/>
            <w:vMerge/>
            <w:shd w:val="clear" w:color="auto" w:fill="FFFFFF"/>
            <w:vAlign w:val="center"/>
          </w:tcPr>
          <w:p w:rsidR="00BD676A" w:rsidRPr="00401015" w:rsidRDefault="00BD676A" w:rsidP="00EF718C">
            <w:pPr>
              <w:spacing w:after="0" w:line="240" w:lineRule="auto"/>
              <w:jc w:val="center"/>
              <w:rPr>
                <w:rFonts w:ascii="Times New Roman" w:eastAsia="Times New Roman" w:hAnsi="Times New Roman"/>
                <w:b/>
                <w:sz w:val="21"/>
                <w:szCs w:val="21"/>
              </w:rPr>
            </w:pPr>
          </w:p>
        </w:tc>
        <w:tc>
          <w:tcPr>
            <w:tcW w:w="1507" w:type="pct"/>
            <w:shd w:val="clear" w:color="auto" w:fill="FFFFFF"/>
            <w:vAlign w:val="center"/>
          </w:tcPr>
          <w:p w:rsidR="00BD676A" w:rsidRPr="00401015" w:rsidRDefault="00BD676A" w:rsidP="00EF718C">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Единица</w:t>
            </w:r>
          </w:p>
          <w:p w:rsidR="00BD676A" w:rsidRPr="00401015" w:rsidRDefault="00BD676A" w:rsidP="00EF718C">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измерения</w:t>
            </w:r>
          </w:p>
        </w:tc>
        <w:tc>
          <w:tcPr>
            <w:tcW w:w="747" w:type="pct"/>
            <w:shd w:val="clear" w:color="auto" w:fill="FFFFFF"/>
            <w:vAlign w:val="center"/>
          </w:tcPr>
          <w:p w:rsidR="00BD676A" w:rsidRPr="00401015" w:rsidRDefault="00BD676A" w:rsidP="00EF718C">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Величина</w:t>
            </w:r>
          </w:p>
        </w:tc>
        <w:tc>
          <w:tcPr>
            <w:tcW w:w="747" w:type="pct"/>
            <w:shd w:val="clear" w:color="auto" w:fill="FFFFFF"/>
            <w:vAlign w:val="center"/>
          </w:tcPr>
          <w:p w:rsidR="00BD676A" w:rsidRPr="00401015" w:rsidRDefault="00BD676A" w:rsidP="00EF718C">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Единица</w:t>
            </w:r>
          </w:p>
          <w:p w:rsidR="00BD676A" w:rsidRPr="00401015" w:rsidRDefault="00BD676A" w:rsidP="00EF718C">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измерения</w:t>
            </w:r>
          </w:p>
        </w:tc>
        <w:tc>
          <w:tcPr>
            <w:tcW w:w="707" w:type="pct"/>
            <w:tcBorders>
              <w:right w:val="single" w:sz="12" w:space="0" w:color="auto"/>
            </w:tcBorders>
            <w:shd w:val="clear" w:color="auto" w:fill="FFFFFF"/>
            <w:vAlign w:val="center"/>
          </w:tcPr>
          <w:p w:rsidR="00BD676A" w:rsidRPr="00401015" w:rsidRDefault="00BD676A" w:rsidP="00EF718C">
            <w:pPr>
              <w:spacing w:after="0" w:line="240" w:lineRule="auto"/>
              <w:jc w:val="center"/>
              <w:rPr>
                <w:rFonts w:ascii="Times New Roman" w:eastAsia="Times New Roman" w:hAnsi="Times New Roman"/>
                <w:b/>
                <w:sz w:val="21"/>
                <w:szCs w:val="21"/>
              </w:rPr>
            </w:pPr>
            <w:r w:rsidRPr="00401015">
              <w:rPr>
                <w:rFonts w:ascii="Times New Roman" w:eastAsia="Times New Roman" w:hAnsi="Times New Roman"/>
                <w:b/>
                <w:sz w:val="21"/>
                <w:szCs w:val="21"/>
              </w:rPr>
              <w:t>Величина</w:t>
            </w:r>
          </w:p>
        </w:tc>
      </w:tr>
      <w:tr w:rsidR="00BD676A" w:rsidRPr="00401015" w:rsidTr="00EF718C">
        <w:trPr>
          <w:cantSplit/>
          <w:trHeight w:val="871"/>
          <w:jc w:val="center"/>
        </w:trPr>
        <w:tc>
          <w:tcPr>
            <w:tcW w:w="336" w:type="pct"/>
            <w:tcBorders>
              <w:left w:val="single" w:sz="12" w:space="0" w:color="auto"/>
            </w:tcBorders>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1</w:t>
            </w:r>
          </w:p>
        </w:tc>
        <w:tc>
          <w:tcPr>
            <w:tcW w:w="956" w:type="pct"/>
          </w:tcPr>
          <w:p w:rsidR="00BD676A" w:rsidRPr="00401015" w:rsidRDefault="00BD676A" w:rsidP="00EF718C">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xml:space="preserve">Система </w:t>
            </w:r>
          </w:p>
          <w:p w:rsidR="00BD676A" w:rsidRPr="00401015" w:rsidRDefault="00BD676A" w:rsidP="00EF718C">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xml:space="preserve">оповещения </w:t>
            </w:r>
          </w:p>
          <w:p w:rsidR="00BD676A" w:rsidRPr="00401015" w:rsidRDefault="00BD676A" w:rsidP="00EF718C">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населения при ЧС</w:t>
            </w:r>
          </w:p>
          <w:p w:rsidR="00BD676A" w:rsidRPr="00401015" w:rsidRDefault="00BD676A" w:rsidP="00EF718C">
            <w:pPr>
              <w:spacing w:after="0" w:line="240" w:lineRule="auto"/>
              <w:rPr>
                <w:rFonts w:ascii="Times New Roman" w:eastAsia="Times New Roman" w:hAnsi="Times New Roman"/>
                <w:sz w:val="21"/>
                <w:szCs w:val="21"/>
              </w:rPr>
            </w:pPr>
          </w:p>
        </w:tc>
        <w:tc>
          <w:tcPr>
            <w:tcW w:w="1507" w:type="pct"/>
            <w:vAlign w:val="center"/>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 xml:space="preserve">кол-во систем на </w:t>
            </w:r>
            <w:r>
              <w:rPr>
                <w:rFonts w:ascii="Times New Roman" w:eastAsia="Times New Roman" w:hAnsi="Times New Roman"/>
                <w:sz w:val="21"/>
                <w:szCs w:val="21"/>
              </w:rPr>
              <w:t>муниципальный округ</w:t>
            </w:r>
          </w:p>
        </w:tc>
        <w:tc>
          <w:tcPr>
            <w:tcW w:w="747" w:type="pct"/>
            <w:vAlign w:val="center"/>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1</w:t>
            </w:r>
          </w:p>
        </w:tc>
        <w:tc>
          <w:tcPr>
            <w:tcW w:w="747" w:type="pct"/>
            <w:vAlign w:val="center"/>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w:t>
            </w:r>
          </w:p>
        </w:tc>
        <w:tc>
          <w:tcPr>
            <w:tcW w:w="707" w:type="pct"/>
            <w:tcBorders>
              <w:right w:val="single" w:sz="12" w:space="0" w:color="auto"/>
            </w:tcBorders>
            <w:vAlign w:val="center"/>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w:t>
            </w:r>
          </w:p>
        </w:tc>
      </w:tr>
      <w:tr w:rsidR="00BD676A" w:rsidRPr="00401015" w:rsidTr="00EF718C">
        <w:trPr>
          <w:cantSplit/>
          <w:trHeight w:val="905"/>
          <w:jc w:val="center"/>
        </w:trPr>
        <w:tc>
          <w:tcPr>
            <w:tcW w:w="336" w:type="pct"/>
            <w:tcBorders>
              <w:left w:val="single" w:sz="12" w:space="0" w:color="auto"/>
            </w:tcBorders>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2</w:t>
            </w:r>
          </w:p>
        </w:tc>
        <w:tc>
          <w:tcPr>
            <w:tcW w:w="956" w:type="pct"/>
          </w:tcPr>
          <w:p w:rsidR="00BD676A" w:rsidRPr="00401015" w:rsidRDefault="00BD676A" w:rsidP="00EF718C">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xml:space="preserve">Локальная система экстренного </w:t>
            </w:r>
          </w:p>
          <w:p w:rsidR="00BD676A" w:rsidRPr="00401015" w:rsidRDefault="00BD676A" w:rsidP="00EF718C">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оповещения</w:t>
            </w:r>
          </w:p>
        </w:tc>
        <w:tc>
          <w:tcPr>
            <w:tcW w:w="1507" w:type="pct"/>
            <w:vAlign w:val="center"/>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кол-во систем на территорию с высоким риском возникновения пожара</w:t>
            </w:r>
          </w:p>
        </w:tc>
        <w:tc>
          <w:tcPr>
            <w:tcW w:w="747" w:type="pct"/>
            <w:vAlign w:val="center"/>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1</w:t>
            </w:r>
          </w:p>
        </w:tc>
        <w:tc>
          <w:tcPr>
            <w:tcW w:w="747" w:type="pct"/>
            <w:vAlign w:val="center"/>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w:t>
            </w:r>
          </w:p>
        </w:tc>
        <w:tc>
          <w:tcPr>
            <w:tcW w:w="707" w:type="pct"/>
            <w:tcBorders>
              <w:right w:val="single" w:sz="12" w:space="0" w:color="auto"/>
            </w:tcBorders>
            <w:vAlign w:val="center"/>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w:t>
            </w:r>
          </w:p>
        </w:tc>
      </w:tr>
      <w:tr w:rsidR="00BD676A" w:rsidRPr="00401015" w:rsidTr="00EF718C">
        <w:trPr>
          <w:cantSplit/>
          <w:trHeight w:val="1323"/>
          <w:jc w:val="center"/>
        </w:trPr>
        <w:tc>
          <w:tcPr>
            <w:tcW w:w="336" w:type="pct"/>
            <w:tcBorders>
              <w:left w:val="single" w:sz="12" w:space="0" w:color="auto"/>
              <w:bottom w:val="single" w:sz="12" w:space="0" w:color="auto"/>
            </w:tcBorders>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lastRenderedPageBreak/>
              <w:t>3</w:t>
            </w:r>
          </w:p>
        </w:tc>
        <w:tc>
          <w:tcPr>
            <w:tcW w:w="956" w:type="pct"/>
            <w:tcBorders>
              <w:bottom w:val="single" w:sz="12" w:space="0" w:color="auto"/>
            </w:tcBorders>
          </w:tcPr>
          <w:p w:rsidR="00BD676A" w:rsidRPr="00401015" w:rsidRDefault="00BD676A" w:rsidP="00EF718C">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 xml:space="preserve">Объектная </w:t>
            </w:r>
          </w:p>
          <w:p w:rsidR="00BD676A" w:rsidRPr="00401015" w:rsidRDefault="00BD676A" w:rsidP="00EF718C">
            <w:pPr>
              <w:spacing w:after="0" w:line="240" w:lineRule="auto"/>
              <w:rPr>
                <w:rFonts w:ascii="Times New Roman" w:eastAsia="Times New Roman" w:hAnsi="Times New Roman"/>
                <w:sz w:val="21"/>
                <w:szCs w:val="21"/>
              </w:rPr>
            </w:pPr>
            <w:r w:rsidRPr="00401015">
              <w:rPr>
                <w:rFonts w:ascii="Times New Roman" w:eastAsia="Times New Roman" w:hAnsi="Times New Roman"/>
                <w:sz w:val="21"/>
                <w:szCs w:val="21"/>
              </w:rPr>
              <w:t>локальная система оповещения</w:t>
            </w:r>
          </w:p>
        </w:tc>
        <w:tc>
          <w:tcPr>
            <w:tcW w:w="1507" w:type="pct"/>
            <w:tcBorders>
              <w:bottom w:val="single" w:sz="12" w:space="0" w:color="auto"/>
            </w:tcBorders>
            <w:vAlign w:val="center"/>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кол-во систем на здание (комплекс) производственного и непроизводственного назначения</w:t>
            </w:r>
          </w:p>
        </w:tc>
        <w:tc>
          <w:tcPr>
            <w:tcW w:w="747" w:type="pct"/>
            <w:tcBorders>
              <w:bottom w:val="single" w:sz="12" w:space="0" w:color="auto"/>
            </w:tcBorders>
            <w:vAlign w:val="center"/>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1</w:t>
            </w:r>
          </w:p>
        </w:tc>
        <w:tc>
          <w:tcPr>
            <w:tcW w:w="747" w:type="pct"/>
            <w:tcBorders>
              <w:bottom w:val="single" w:sz="12" w:space="0" w:color="auto"/>
            </w:tcBorders>
            <w:vAlign w:val="center"/>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w:t>
            </w:r>
          </w:p>
        </w:tc>
        <w:tc>
          <w:tcPr>
            <w:tcW w:w="707" w:type="pct"/>
            <w:tcBorders>
              <w:bottom w:val="single" w:sz="12" w:space="0" w:color="auto"/>
              <w:right w:val="single" w:sz="12" w:space="0" w:color="auto"/>
            </w:tcBorders>
            <w:vAlign w:val="center"/>
          </w:tcPr>
          <w:p w:rsidR="00BD676A" w:rsidRPr="00401015" w:rsidRDefault="00BD676A" w:rsidP="00EF718C">
            <w:pPr>
              <w:spacing w:after="0" w:line="240" w:lineRule="auto"/>
              <w:jc w:val="center"/>
              <w:rPr>
                <w:rFonts w:ascii="Times New Roman" w:eastAsia="Times New Roman" w:hAnsi="Times New Roman"/>
                <w:sz w:val="21"/>
                <w:szCs w:val="21"/>
              </w:rPr>
            </w:pPr>
            <w:r w:rsidRPr="00401015">
              <w:rPr>
                <w:rFonts w:ascii="Times New Roman" w:eastAsia="Times New Roman" w:hAnsi="Times New Roman"/>
                <w:sz w:val="21"/>
                <w:szCs w:val="21"/>
              </w:rPr>
              <w:t>-</w:t>
            </w:r>
          </w:p>
        </w:tc>
      </w:tr>
    </w:tbl>
    <w:p w:rsidR="00BD676A" w:rsidRDefault="00BD676A" w:rsidP="00BD676A">
      <w:bookmarkStart w:id="18" w:name="_Toc140627969"/>
    </w:p>
    <w:p w:rsidR="00BD676A" w:rsidRPr="000961EA" w:rsidRDefault="00BD676A" w:rsidP="00BD676A">
      <w:pPr>
        <w:pStyle w:val="3"/>
        <w:jc w:val="center"/>
      </w:pPr>
      <w:r>
        <w:t xml:space="preserve">2.12. </w:t>
      </w:r>
      <w:r w:rsidRPr="000961EA">
        <w:t>В области комплексного развития территорий</w:t>
      </w:r>
      <w:bookmarkEnd w:id="18"/>
    </w:p>
    <w:p w:rsidR="00BD676A" w:rsidRPr="000961EA" w:rsidRDefault="00BD676A" w:rsidP="00BD676A">
      <w:pPr>
        <w:spacing w:after="0" w:line="240" w:lineRule="auto"/>
        <w:ind w:firstLine="426"/>
        <w:contextualSpacing/>
        <w:jc w:val="both"/>
        <w:rPr>
          <w:rFonts w:ascii="Times New Roman" w:eastAsia="Calibri" w:hAnsi="Times New Roman" w:cs="Times New Roman"/>
          <w:sz w:val="24"/>
          <w:szCs w:val="24"/>
        </w:rPr>
      </w:pPr>
      <w:r w:rsidRPr="000961EA">
        <w:rPr>
          <w:rFonts w:ascii="Times New Roman" w:eastAsia="Calibri" w:hAnsi="Times New Roman" w:cs="Times New Roman"/>
          <w:sz w:val="24"/>
          <w:szCs w:val="24"/>
        </w:rPr>
        <w:t>При принятии решения о комплексном развитии территории ОМСУ могут установить показатели обеспеченности объектами местного значения и их территориальной доступности, отличные от утвержденных нормативами градостроительного проектирования, но не противоречащими федеральному законодательству, в том числе в сфере технического регулирования.</w:t>
      </w:r>
    </w:p>
    <w:p w:rsidR="00BD676A" w:rsidRDefault="00BD676A" w:rsidP="00BD676A">
      <w:pPr>
        <w:pStyle w:val="a6"/>
      </w:pPr>
      <w:r w:rsidRPr="000961EA">
        <w:rPr>
          <w:rFonts w:eastAsia="Times New Roman" w:cs="Times New Roman"/>
          <w:szCs w:val="24"/>
        </w:rPr>
        <w:t>При разработке проекта комплексного развития территории</w:t>
      </w:r>
      <w:r>
        <w:rPr>
          <w:rFonts w:eastAsia="Times New Roman" w:cs="Times New Roman"/>
          <w:szCs w:val="24"/>
        </w:rPr>
        <w:t xml:space="preserve"> </w:t>
      </w:r>
      <w:r w:rsidRPr="000961EA">
        <w:rPr>
          <w:rFonts w:eastAsia="Times New Roman" w:cs="Times New Roman"/>
          <w:szCs w:val="24"/>
        </w:rPr>
        <w:t xml:space="preserve">показатели обеспеченности и территориальной доступности 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 </w:t>
      </w:r>
      <w:r>
        <w:rPr>
          <w:rFonts w:eastAsia="Times New Roman" w:cs="Times New Roman"/>
          <w:szCs w:val="24"/>
        </w:rPr>
        <w:t>хозяйства Российской Федерации</w:t>
      </w:r>
      <w:r w:rsidRPr="00FA7E04">
        <w:t>.</w:t>
      </w:r>
    </w:p>
    <w:p w:rsidR="00BD676A" w:rsidRPr="000961EA" w:rsidRDefault="00BD676A" w:rsidP="00BD676A">
      <w:pPr>
        <w:pStyle w:val="a4"/>
        <w:rPr>
          <w:lang w:eastAsia="ru-RU"/>
        </w:rPr>
        <w:sectPr w:rsidR="00BD676A" w:rsidRPr="000961EA" w:rsidSect="00395201">
          <w:pgSz w:w="11906" w:h="16838"/>
          <w:pgMar w:top="567" w:right="850" w:bottom="1134" w:left="1701" w:header="708" w:footer="708" w:gutter="0"/>
          <w:cols w:space="708"/>
          <w:docGrid w:linePitch="360"/>
        </w:sectPr>
      </w:pPr>
    </w:p>
    <w:p w:rsidR="00BD676A" w:rsidRDefault="00BD676A" w:rsidP="00BD676A">
      <w:pPr>
        <w:pStyle w:val="1"/>
        <w:jc w:val="center"/>
      </w:pPr>
      <w:bookmarkStart w:id="19" w:name="_Toc140627970"/>
      <w:r>
        <w:rPr>
          <w:lang w:val="en-US"/>
        </w:rPr>
        <w:lastRenderedPageBreak/>
        <w:t>II</w:t>
      </w:r>
      <w:r>
        <w:t>. МАТЕРИАЛЫ ПО ОБОСНОВАНИЮ РАСЧЕТНЫХ ПОКАЗАТЕЛЕЙ, СОДЕРЖАЩИХСЯ В ОСНОВНОЙ ЧАСТИ НОРМАТИВОВ ГРАДОСТРОИТЕЛЬНОГО ПРОЕКТИРОВАНИЯ МУНИЦИПАЛЬНОГО ОКРУГА</w:t>
      </w:r>
      <w:bookmarkEnd w:id="19"/>
    </w:p>
    <w:p w:rsidR="00BD676A" w:rsidRPr="00FA6141" w:rsidRDefault="00BD676A" w:rsidP="00BD676A">
      <w:pPr>
        <w:pStyle w:val="a4"/>
        <w:rPr>
          <w:lang w:eastAsia="ru-RU"/>
        </w:rPr>
      </w:pPr>
    </w:p>
    <w:p w:rsidR="00BD676A" w:rsidRDefault="00BD676A" w:rsidP="00BD676A">
      <w:pPr>
        <w:pStyle w:val="2"/>
      </w:pPr>
      <w:bookmarkStart w:id="20" w:name="_Toc140627971"/>
      <w:r>
        <w:t>3. Обоснование расчетных показателей объектов местного значения муниципального округа</w:t>
      </w:r>
      <w:bookmarkEnd w:id="20"/>
    </w:p>
    <w:p w:rsidR="00BD676A" w:rsidRPr="005A7BB2" w:rsidRDefault="00BD676A" w:rsidP="00BD676A">
      <w:pPr>
        <w:pStyle w:val="a6"/>
      </w:pPr>
      <w:r w:rsidRPr="005A7BB2">
        <w:t xml:space="preserve">Обоснование расчетных показателей для объектов местного значения, содержащихся в основной части местных нормативов градостроительного проектирования </w:t>
      </w:r>
      <w:r>
        <w:t>муниципального округа</w:t>
      </w:r>
      <w:r w:rsidRPr="005A7BB2">
        <w:t xml:space="preserve">, представлены в </w:t>
      </w:r>
      <w:r>
        <w:t>т</w:t>
      </w:r>
      <w:r w:rsidRPr="005A7BB2">
        <w:t>аблице</w:t>
      </w:r>
      <w:r>
        <w:t>21</w:t>
      </w:r>
      <w:r w:rsidRPr="00540B37">
        <w:t>.</w:t>
      </w:r>
    </w:p>
    <w:p w:rsidR="00BD676A" w:rsidRDefault="00BD676A" w:rsidP="00BD676A">
      <w:pPr>
        <w:widowControl w:val="0"/>
        <w:autoSpaceDE w:val="0"/>
        <w:autoSpaceDN w:val="0"/>
        <w:adjustRightInd w:val="0"/>
        <w:spacing w:before="120" w:after="0" w:line="240" w:lineRule="auto"/>
        <w:ind w:firstLine="851"/>
        <w:jc w:val="right"/>
        <w:rPr>
          <w:rFonts w:ascii="Times New Roman" w:eastAsia="Times New Roman" w:hAnsi="Times New Roman" w:cs="Times New Roman"/>
          <w:bCs/>
          <w:sz w:val="24"/>
          <w:szCs w:val="28"/>
          <w:lang w:eastAsia="ru-RU"/>
        </w:rPr>
      </w:pPr>
      <w:r w:rsidRPr="00540B37">
        <w:rPr>
          <w:rFonts w:ascii="Times New Roman" w:eastAsia="Times New Roman" w:hAnsi="Times New Roman" w:cs="Times New Roman"/>
          <w:bCs/>
          <w:sz w:val="24"/>
          <w:szCs w:val="28"/>
          <w:lang w:eastAsia="ru-RU"/>
        </w:rPr>
        <w:t xml:space="preserve">Таблица </w:t>
      </w:r>
      <w:r>
        <w:rPr>
          <w:rFonts w:ascii="Times New Roman" w:eastAsia="Times New Roman" w:hAnsi="Times New Roman" w:cs="Times New Roman"/>
          <w:bCs/>
          <w:sz w:val="24"/>
          <w:szCs w:val="28"/>
          <w:lang w:eastAsia="ru-RU"/>
        </w:rPr>
        <w:t>21</w:t>
      </w:r>
    </w:p>
    <w:p w:rsidR="00BD676A" w:rsidRPr="00540B37" w:rsidRDefault="00BD676A" w:rsidP="00BD676A">
      <w:pPr>
        <w:widowControl w:val="0"/>
        <w:autoSpaceDE w:val="0"/>
        <w:autoSpaceDN w:val="0"/>
        <w:adjustRightInd w:val="0"/>
        <w:spacing w:before="120" w:after="0" w:line="240" w:lineRule="auto"/>
        <w:ind w:firstLine="851"/>
        <w:jc w:val="right"/>
        <w:rPr>
          <w:rFonts w:ascii="Times New Roman" w:eastAsia="Times New Roman" w:hAnsi="Times New Roman" w:cs="Times New Roman"/>
          <w:bCs/>
          <w:sz w:val="24"/>
          <w:szCs w:val="28"/>
          <w:lang w:eastAsia="ru-RU"/>
        </w:rPr>
      </w:pPr>
    </w:p>
    <w:tbl>
      <w:tblPr>
        <w:tblW w:w="9498" w:type="dxa"/>
        <w:tblInd w:w="-8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37"/>
        <w:gridCol w:w="2268"/>
        <w:gridCol w:w="1843"/>
        <w:gridCol w:w="4750"/>
      </w:tblGrid>
      <w:tr w:rsidR="00BD676A" w:rsidRPr="005A7BB2" w:rsidTr="00EF718C">
        <w:trPr>
          <w:trHeight w:val="20"/>
          <w:tblHeader/>
        </w:trPr>
        <w:tc>
          <w:tcPr>
            <w:tcW w:w="637" w:type="dxa"/>
            <w:shd w:val="clear" w:color="auto" w:fill="F2F2F2"/>
            <w:vAlign w:val="center"/>
          </w:tcPr>
          <w:p w:rsidR="00BD676A" w:rsidRPr="005A7BB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7BB2">
              <w:rPr>
                <w:rFonts w:ascii="Times New Roman" w:eastAsia="Times New Roman" w:hAnsi="Times New Roman" w:cs="Times New Roman"/>
                <w:b/>
                <w:sz w:val="21"/>
                <w:szCs w:val="21"/>
                <w:lang w:eastAsia="ru-RU"/>
              </w:rPr>
              <w:t xml:space="preserve">№ </w:t>
            </w:r>
          </w:p>
          <w:p w:rsidR="00BD676A" w:rsidRPr="005A7BB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7BB2">
              <w:rPr>
                <w:rFonts w:ascii="Times New Roman" w:eastAsia="Times New Roman" w:hAnsi="Times New Roman" w:cs="Times New Roman"/>
                <w:b/>
                <w:sz w:val="21"/>
                <w:szCs w:val="21"/>
                <w:lang w:eastAsia="ru-RU"/>
              </w:rPr>
              <w:t>п/п</w:t>
            </w:r>
          </w:p>
        </w:tc>
        <w:tc>
          <w:tcPr>
            <w:tcW w:w="2268" w:type="dxa"/>
            <w:shd w:val="clear" w:color="auto" w:fill="F2F2F2"/>
            <w:vAlign w:val="center"/>
          </w:tcPr>
          <w:p w:rsidR="00BD676A" w:rsidRPr="005A7BB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7BB2">
              <w:rPr>
                <w:rFonts w:ascii="Times New Roman" w:eastAsia="Times New Roman" w:hAnsi="Times New Roman" w:cs="Times New Roman"/>
                <w:b/>
                <w:sz w:val="21"/>
                <w:szCs w:val="21"/>
                <w:lang w:eastAsia="ru-RU"/>
              </w:rPr>
              <w:t>Наименование объекта</w:t>
            </w:r>
          </w:p>
        </w:tc>
        <w:tc>
          <w:tcPr>
            <w:tcW w:w="1843" w:type="dxa"/>
            <w:shd w:val="clear" w:color="auto" w:fill="F2F2F2"/>
            <w:vAlign w:val="center"/>
          </w:tcPr>
          <w:p w:rsidR="00BD676A" w:rsidRPr="005A7BB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7BB2">
              <w:rPr>
                <w:rFonts w:ascii="Times New Roman" w:eastAsia="Times New Roman" w:hAnsi="Times New Roman" w:cs="Times New Roman"/>
                <w:b/>
                <w:sz w:val="21"/>
                <w:szCs w:val="21"/>
                <w:lang w:eastAsia="ru-RU"/>
              </w:rPr>
              <w:t xml:space="preserve">Расчетный </w:t>
            </w:r>
          </w:p>
          <w:p w:rsidR="00BD676A" w:rsidRPr="005A7BB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7BB2">
              <w:rPr>
                <w:rFonts w:ascii="Times New Roman" w:eastAsia="Times New Roman" w:hAnsi="Times New Roman" w:cs="Times New Roman"/>
                <w:b/>
                <w:sz w:val="21"/>
                <w:szCs w:val="21"/>
                <w:lang w:eastAsia="ru-RU"/>
              </w:rPr>
              <w:t>показатель</w:t>
            </w:r>
          </w:p>
        </w:tc>
        <w:tc>
          <w:tcPr>
            <w:tcW w:w="4750" w:type="dxa"/>
            <w:shd w:val="clear" w:color="auto" w:fill="F2F2F2"/>
            <w:vAlign w:val="center"/>
          </w:tcPr>
          <w:p w:rsidR="00BD676A" w:rsidRPr="005A7BB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7BB2">
              <w:rPr>
                <w:rFonts w:ascii="Times New Roman" w:eastAsia="Times New Roman" w:hAnsi="Times New Roman" w:cs="Times New Roman"/>
                <w:b/>
                <w:sz w:val="21"/>
                <w:szCs w:val="21"/>
                <w:lang w:eastAsia="ru-RU"/>
              </w:rPr>
              <w:t>Обоснование расчетного показателя</w:t>
            </w:r>
          </w:p>
        </w:tc>
      </w:tr>
      <w:tr w:rsidR="00BD676A" w:rsidRPr="005A7BB2" w:rsidTr="00EF718C">
        <w:trPr>
          <w:trHeight w:val="20"/>
        </w:trPr>
        <w:tc>
          <w:tcPr>
            <w:tcW w:w="637" w:type="dxa"/>
            <w:shd w:val="clear" w:color="auto" w:fill="auto"/>
          </w:tcPr>
          <w:p w:rsidR="00BD676A" w:rsidRPr="005A7BB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w:t>
            </w:r>
          </w:p>
        </w:tc>
        <w:tc>
          <w:tcPr>
            <w:tcW w:w="8861" w:type="dxa"/>
            <w:gridSpan w:val="3"/>
            <w:shd w:val="clear" w:color="auto" w:fill="auto"/>
          </w:tcPr>
          <w:p w:rsidR="00BD676A" w:rsidRPr="005A7BB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FC78D3">
              <w:rPr>
                <w:rFonts w:ascii="Times New Roman" w:eastAsia="Times New Roman" w:hAnsi="Times New Roman" w:cs="Times New Roman"/>
                <w:b/>
                <w:sz w:val="21"/>
                <w:szCs w:val="21"/>
                <w:lang w:eastAsia="ru-RU"/>
              </w:rPr>
              <w:t>В области автомобильных дорог местного значения (в том числ</w:t>
            </w:r>
            <w:r>
              <w:rPr>
                <w:rFonts w:ascii="Times New Roman" w:eastAsia="Times New Roman" w:hAnsi="Times New Roman" w:cs="Times New Roman"/>
                <w:b/>
                <w:sz w:val="21"/>
                <w:szCs w:val="21"/>
                <w:lang w:eastAsia="ru-RU"/>
              </w:rPr>
              <w:t>е создание и обеспечение функцио</w:t>
            </w:r>
            <w:r w:rsidRPr="00FC78D3">
              <w:rPr>
                <w:rFonts w:ascii="Times New Roman" w:eastAsia="Times New Roman" w:hAnsi="Times New Roman" w:cs="Times New Roman"/>
                <w:b/>
                <w:sz w:val="21"/>
                <w:szCs w:val="21"/>
                <w:lang w:eastAsia="ru-RU"/>
              </w:rPr>
              <w:t>нирования парковок) и транспортного обслуживания населения (общественный транспорт)</w:t>
            </w:r>
          </w:p>
        </w:tc>
      </w:tr>
      <w:tr w:rsidR="00BD676A" w:rsidRPr="005A7BB2" w:rsidTr="00EF718C">
        <w:trPr>
          <w:trHeight w:val="473"/>
        </w:trPr>
        <w:tc>
          <w:tcPr>
            <w:tcW w:w="637" w:type="dxa"/>
            <w:vMerge w:val="restart"/>
            <w:shd w:val="clear" w:color="auto" w:fill="auto"/>
          </w:tcPr>
          <w:p w:rsidR="00BD676A" w:rsidRPr="008435F9"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8435F9">
              <w:rPr>
                <w:rFonts w:ascii="Times New Roman" w:eastAsia="Times New Roman" w:hAnsi="Times New Roman" w:cs="Times New Roman"/>
                <w:sz w:val="21"/>
                <w:szCs w:val="21"/>
                <w:lang w:eastAsia="ru-RU"/>
              </w:rPr>
              <w:t>1.1</w:t>
            </w:r>
          </w:p>
        </w:tc>
        <w:tc>
          <w:tcPr>
            <w:tcW w:w="2268" w:type="dxa"/>
            <w:vMerge w:val="restart"/>
          </w:tcPr>
          <w:p w:rsidR="00BD676A" w:rsidRPr="007041E6" w:rsidRDefault="00BD676A" w:rsidP="00EF718C">
            <w:pPr>
              <w:rPr>
                <w:rFonts w:ascii="Times New Roman" w:hAnsi="Times New Roman" w:cs="Times New Roman"/>
                <w:kern w:val="21"/>
                <w:sz w:val="21"/>
                <w:szCs w:val="21"/>
              </w:rPr>
            </w:pPr>
            <w:r w:rsidRPr="00FC78D3">
              <w:rPr>
                <w:rFonts w:ascii="Times New Roman" w:hAnsi="Times New Roman" w:cs="Times New Roman"/>
                <w:kern w:val="21"/>
                <w:sz w:val="21"/>
                <w:szCs w:val="21"/>
              </w:rPr>
              <w:t>Автомобильные дороги местного значения</w:t>
            </w:r>
          </w:p>
        </w:tc>
        <w:tc>
          <w:tcPr>
            <w:tcW w:w="1843" w:type="dxa"/>
            <w:shd w:val="clear" w:color="auto" w:fill="auto"/>
          </w:tcPr>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минимально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обеспеченности</w:t>
            </w:r>
          </w:p>
        </w:tc>
        <w:tc>
          <w:tcPr>
            <w:tcW w:w="4750" w:type="dxa"/>
            <w:vMerge w:val="restart"/>
            <w:shd w:val="clear" w:color="auto" w:fill="auto"/>
          </w:tcPr>
          <w:p w:rsidR="00BD676A" w:rsidRPr="008435F9"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841FA8">
              <w:rPr>
                <w:rFonts w:ascii="Times New Roman" w:eastAsia="Times New Roman" w:hAnsi="Times New Roman" w:cs="Times New Roman"/>
                <w:sz w:val="21"/>
                <w:szCs w:val="21"/>
                <w:lang w:eastAsia="ru-RU"/>
              </w:rPr>
              <w:t>рекомендуется устанавливать в соответствии со стандартом комплексного развития территории, разработанного КБ «Стрелка» совместно с Министерством строительства и жилищно-коммунального хозяйства Российской Федерации</w:t>
            </w:r>
          </w:p>
        </w:tc>
      </w:tr>
      <w:tr w:rsidR="00BD676A" w:rsidRPr="005A7BB2" w:rsidTr="00EF718C">
        <w:trPr>
          <w:trHeight w:val="188"/>
        </w:trPr>
        <w:tc>
          <w:tcPr>
            <w:tcW w:w="637" w:type="dxa"/>
            <w:vMerge/>
            <w:shd w:val="clear" w:color="auto" w:fill="auto"/>
          </w:tcPr>
          <w:p w:rsidR="00BD676A" w:rsidRPr="008435F9"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Pr="007041E6" w:rsidRDefault="00BD676A" w:rsidP="00EF718C">
            <w:pPr>
              <w:rPr>
                <w:rFonts w:ascii="Times New Roman" w:hAnsi="Times New Roman" w:cs="Times New Roman"/>
                <w:kern w:val="21"/>
                <w:sz w:val="21"/>
                <w:szCs w:val="21"/>
              </w:rPr>
            </w:pPr>
          </w:p>
        </w:tc>
        <w:tc>
          <w:tcPr>
            <w:tcW w:w="1843" w:type="dxa"/>
            <w:shd w:val="clear" w:color="auto" w:fill="auto"/>
          </w:tcPr>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vMerge/>
            <w:shd w:val="clear" w:color="auto" w:fill="auto"/>
          </w:tcPr>
          <w:p w:rsidR="00BD676A" w:rsidRPr="007041E6"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p>
        </w:tc>
      </w:tr>
      <w:tr w:rsidR="00BD676A" w:rsidRPr="005A7BB2" w:rsidTr="00EF718C">
        <w:trPr>
          <w:trHeight w:val="338"/>
        </w:trPr>
        <w:tc>
          <w:tcPr>
            <w:tcW w:w="637" w:type="dxa"/>
            <w:vMerge w:val="restart"/>
            <w:shd w:val="clear" w:color="auto" w:fill="auto"/>
          </w:tcPr>
          <w:p w:rsidR="00BD676A" w:rsidRPr="008435F9"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8435F9">
              <w:rPr>
                <w:rFonts w:ascii="Times New Roman" w:eastAsia="Times New Roman" w:hAnsi="Times New Roman" w:cs="Times New Roman"/>
                <w:sz w:val="21"/>
                <w:szCs w:val="21"/>
                <w:lang w:eastAsia="ru-RU"/>
              </w:rPr>
              <w:t>1.2</w:t>
            </w:r>
          </w:p>
        </w:tc>
        <w:tc>
          <w:tcPr>
            <w:tcW w:w="2268" w:type="dxa"/>
            <w:vMerge w:val="restart"/>
            <w:shd w:val="clear" w:color="auto" w:fill="auto"/>
          </w:tcPr>
          <w:p w:rsidR="00BD676A" w:rsidRPr="00C857F6" w:rsidRDefault="00BD676A" w:rsidP="00EF718C">
            <w:pPr>
              <w:widowControl w:val="0"/>
              <w:autoSpaceDE w:val="0"/>
              <w:autoSpaceDN w:val="0"/>
              <w:adjustRightInd w:val="0"/>
              <w:spacing w:after="0" w:line="240" w:lineRule="auto"/>
              <w:contextualSpacing/>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Транспортно-пересадочный узел</w:t>
            </w:r>
          </w:p>
        </w:tc>
        <w:tc>
          <w:tcPr>
            <w:tcW w:w="1843" w:type="dxa"/>
            <w:shd w:val="clear" w:color="auto" w:fill="auto"/>
          </w:tcPr>
          <w:p w:rsidR="00BD676A" w:rsidRPr="00C857F6" w:rsidRDefault="00BD676A" w:rsidP="00EF718C">
            <w:pPr>
              <w:spacing w:after="0" w:line="240" w:lineRule="auto"/>
              <w:jc w:val="center"/>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 xml:space="preserve">Показатель </w:t>
            </w:r>
          </w:p>
          <w:p w:rsidR="00BD676A" w:rsidRPr="00C857F6" w:rsidRDefault="00BD676A" w:rsidP="00EF718C">
            <w:pPr>
              <w:spacing w:after="0" w:line="240" w:lineRule="auto"/>
              <w:jc w:val="center"/>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 xml:space="preserve">минимально </w:t>
            </w:r>
          </w:p>
          <w:p w:rsidR="00BD676A" w:rsidRPr="00C857F6" w:rsidRDefault="00BD676A" w:rsidP="00EF718C">
            <w:pPr>
              <w:spacing w:after="0" w:line="240" w:lineRule="auto"/>
              <w:jc w:val="center"/>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BD676A" w:rsidRPr="00C857F6"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N х К</w:t>
            </w:r>
            <w:r w:rsidRPr="00C857F6">
              <w:rPr>
                <w:rFonts w:ascii="Times New Roman" w:eastAsia="Times New Roman" w:hAnsi="Times New Roman" w:cs="Times New Roman"/>
                <w:spacing w:val="-6"/>
                <w:sz w:val="21"/>
                <w:szCs w:val="21"/>
                <w:vertAlign w:val="subscript"/>
                <w:lang w:eastAsia="ru-RU"/>
              </w:rPr>
              <w:t>СЭР</w:t>
            </w:r>
            <w:r w:rsidRPr="00C857F6">
              <w:rPr>
                <w:rFonts w:ascii="Times New Roman" w:eastAsia="Times New Roman" w:hAnsi="Times New Roman" w:cs="Times New Roman"/>
                <w:spacing w:val="-6"/>
                <w:sz w:val="21"/>
                <w:szCs w:val="21"/>
                <w:lang w:eastAsia="ru-RU"/>
              </w:rPr>
              <w:t xml:space="preserve"> х </w:t>
            </w:r>
            <w:proofErr w:type="spellStart"/>
            <w:r w:rsidRPr="00C857F6">
              <w:rPr>
                <w:rFonts w:ascii="Times New Roman" w:eastAsia="Times New Roman" w:hAnsi="Times New Roman" w:cs="Times New Roman"/>
                <w:spacing w:val="-6"/>
                <w:sz w:val="21"/>
                <w:szCs w:val="21"/>
                <w:lang w:eastAsia="ru-RU"/>
              </w:rPr>
              <w:t>К</w:t>
            </w:r>
            <w:r w:rsidRPr="00C857F6">
              <w:rPr>
                <w:rFonts w:ascii="Times New Roman" w:eastAsia="Times New Roman" w:hAnsi="Times New Roman" w:cs="Times New Roman"/>
                <w:spacing w:val="-6"/>
                <w:sz w:val="21"/>
                <w:szCs w:val="21"/>
                <w:vertAlign w:val="subscript"/>
                <w:lang w:eastAsia="ru-RU"/>
              </w:rPr>
              <w:t>агл</w:t>
            </w:r>
            <w:proofErr w:type="spellEnd"/>
            <w:r w:rsidRPr="00C857F6">
              <w:rPr>
                <w:rFonts w:ascii="Times New Roman" w:eastAsia="Times New Roman" w:hAnsi="Times New Roman" w:cs="Times New Roman"/>
                <w:spacing w:val="-6"/>
                <w:sz w:val="21"/>
                <w:szCs w:val="21"/>
                <w:lang w:eastAsia="ru-RU"/>
              </w:rPr>
              <w:t>, где</w:t>
            </w:r>
          </w:p>
          <w:p w:rsidR="00BD676A" w:rsidRPr="00C857F6"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N – показатель, в соответствии с приложением №4 Приказа № 71 Минэкономразвития;</w:t>
            </w:r>
          </w:p>
          <w:p w:rsidR="00BD676A" w:rsidRPr="00C857F6"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pacing w:val="-6"/>
                <w:sz w:val="21"/>
                <w:szCs w:val="21"/>
                <w:lang w:eastAsia="ru-RU"/>
              </w:rPr>
            </w:pPr>
            <w:r w:rsidRPr="00C857F6">
              <w:rPr>
                <w:rFonts w:ascii="Times New Roman" w:eastAsia="Times New Roman" w:hAnsi="Times New Roman" w:cs="Times New Roman"/>
                <w:spacing w:val="-6"/>
                <w:sz w:val="21"/>
                <w:szCs w:val="21"/>
                <w:lang w:eastAsia="ru-RU"/>
              </w:rPr>
              <w:t>К</w:t>
            </w:r>
            <w:r w:rsidRPr="00C857F6">
              <w:rPr>
                <w:rFonts w:ascii="Times New Roman" w:eastAsia="Times New Roman" w:hAnsi="Times New Roman" w:cs="Times New Roman"/>
                <w:spacing w:val="-6"/>
                <w:sz w:val="21"/>
                <w:szCs w:val="21"/>
                <w:vertAlign w:val="subscript"/>
                <w:lang w:eastAsia="ru-RU"/>
              </w:rPr>
              <w:t>СЭР</w:t>
            </w:r>
            <w:r w:rsidRPr="00C857F6">
              <w:rPr>
                <w:rFonts w:ascii="Times New Roman" w:eastAsia="Times New Roman" w:hAnsi="Times New Roman" w:cs="Times New Roman"/>
                <w:spacing w:val="-6"/>
                <w:sz w:val="21"/>
                <w:szCs w:val="21"/>
                <w:lang w:eastAsia="ru-RU"/>
              </w:rPr>
              <w:t xml:space="preserve"> – коэффициент, учитывающий СЭР МО (Приложение Ж</w:t>
            </w:r>
            <w:r>
              <w:rPr>
                <w:rFonts w:ascii="Times New Roman" w:eastAsia="Times New Roman" w:hAnsi="Times New Roman" w:cs="Times New Roman"/>
                <w:spacing w:val="-6"/>
                <w:sz w:val="21"/>
                <w:szCs w:val="21"/>
                <w:lang w:eastAsia="ru-RU"/>
              </w:rPr>
              <w:t xml:space="preserve"> РНГП Камчатского края</w:t>
            </w:r>
            <w:r w:rsidRPr="00C857F6">
              <w:rPr>
                <w:rFonts w:ascii="Times New Roman" w:eastAsia="Times New Roman" w:hAnsi="Times New Roman" w:cs="Times New Roman"/>
                <w:spacing w:val="-6"/>
                <w:sz w:val="21"/>
                <w:szCs w:val="21"/>
                <w:lang w:eastAsia="ru-RU"/>
              </w:rPr>
              <w:t>);</w:t>
            </w:r>
          </w:p>
          <w:p w:rsidR="00BD676A" w:rsidRPr="00C857F6"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pacing w:val="-6"/>
                <w:sz w:val="21"/>
                <w:szCs w:val="21"/>
                <w:lang w:eastAsia="ru-RU"/>
              </w:rPr>
            </w:pPr>
            <w:proofErr w:type="spellStart"/>
            <w:r w:rsidRPr="00C857F6">
              <w:rPr>
                <w:rFonts w:ascii="Times New Roman" w:eastAsia="Times New Roman" w:hAnsi="Times New Roman" w:cs="Times New Roman"/>
                <w:spacing w:val="-6"/>
                <w:sz w:val="21"/>
                <w:szCs w:val="21"/>
                <w:lang w:eastAsia="ru-RU"/>
              </w:rPr>
              <w:t>К</w:t>
            </w:r>
            <w:r w:rsidRPr="00C857F6">
              <w:rPr>
                <w:rFonts w:ascii="Times New Roman" w:eastAsia="Times New Roman" w:hAnsi="Times New Roman" w:cs="Times New Roman"/>
                <w:spacing w:val="-6"/>
                <w:sz w:val="21"/>
                <w:szCs w:val="21"/>
                <w:vertAlign w:val="subscript"/>
                <w:lang w:eastAsia="ru-RU"/>
              </w:rPr>
              <w:t>агл</w:t>
            </w:r>
            <w:proofErr w:type="spellEnd"/>
            <w:r w:rsidRPr="00C857F6">
              <w:rPr>
                <w:rFonts w:ascii="Times New Roman" w:eastAsia="Times New Roman" w:hAnsi="Times New Roman" w:cs="Times New Roman"/>
                <w:spacing w:val="-6"/>
                <w:sz w:val="21"/>
                <w:szCs w:val="21"/>
                <w:lang w:eastAsia="ru-RU"/>
              </w:rPr>
              <w:t xml:space="preserve"> коэффициент, учитывающий вхождение МО в агломерацию. Расчётные показатели минимально допустимого уровня обеспеченности определены экспертным путем, на основании направлений, заданных документами стратегического и социально-экономического планирования области с учетом рекомендаций приложения 4 Приказа № 71 Минэкономразвития</w:t>
            </w:r>
          </w:p>
        </w:tc>
      </w:tr>
      <w:tr w:rsidR="00BD676A" w:rsidRPr="005A7BB2" w:rsidTr="00EF718C">
        <w:trPr>
          <w:trHeight w:val="337"/>
        </w:trPr>
        <w:tc>
          <w:tcPr>
            <w:tcW w:w="637" w:type="dxa"/>
            <w:vMerge/>
            <w:shd w:val="clear" w:color="auto" w:fill="auto"/>
          </w:tcPr>
          <w:p w:rsidR="00BD676A" w:rsidRPr="005A7BB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p>
        </w:tc>
        <w:tc>
          <w:tcPr>
            <w:tcW w:w="2268" w:type="dxa"/>
            <w:vMerge/>
          </w:tcPr>
          <w:p w:rsidR="00BD676A" w:rsidRPr="007041E6" w:rsidRDefault="00BD676A" w:rsidP="00EF718C">
            <w:pPr>
              <w:rPr>
                <w:rFonts w:ascii="Times New Roman" w:eastAsia="Times New Roman" w:hAnsi="Times New Roman"/>
                <w:sz w:val="21"/>
                <w:szCs w:val="21"/>
              </w:rPr>
            </w:pPr>
          </w:p>
        </w:tc>
        <w:tc>
          <w:tcPr>
            <w:tcW w:w="1843" w:type="dxa"/>
            <w:shd w:val="clear" w:color="auto" w:fill="auto"/>
          </w:tcPr>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BD676A" w:rsidRPr="007041E6"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8435F9">
              <w:rPr>
                <w:rFonts w:ascii="Times New Roman" w:eastAsia="Times New Roman" w:hAnsi="Times New Roman" w:cs="Times New Roman"/>
                <w:sz w:val="21"/>
                <w:szCs w:val="21"/>
                <w:lang w:eastAsia="ru-RU"/>
              </w:rPr>
              <w:t>Не нормируется</w:t>
            </w:r>
          </w:p>
        </w:tc>
      </w:tr>
      <w:tr w:rsidR="00BD676A" w:rsidRPr="005A7BB2" w:rsidTr="00EF718C">
        <w:trPr>
          <w:trHeight w:val="338"/>
        </w:trPr>
        <w:tc>
          <w:tcPr>
            <w:tcW w:w="637" w:type="dxa"/>
            <w:vMerge w:val="restart"/>
            <w:shd w:val="clear" w:color="auto" w:fill="auto"/>
          </w:tcPr>
          <w:p w:rsidR="00BD676A" w:rsidRPr="00EB0714"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EB0714">
              <w:rPr>
                <w:rFonts w:ascii="Times New Roman" w:eastAsia="Times New Roman" w:hAnsi="Times New Roman" w:cs="Times New Roman"/>
                <w:sz w:val="21"/>
                <w:szCs w:val="21"/>
                <w:lang w:eastAsia="ru-RU"/>
              </w:rPr>
              <w:t>1.3</w:t>
            </w:r>
          </w:p>
        </w:tc>
        <w:tc>
          <w:tcPr>
            <w:tcW w:w="2268" w:type="dxa"/>
            <w:vMerge w:val="restart"/>
          </w:tcPr>
          <w:p w:rsidR="00BD676A" w:rsidRPr="007041E6" w:rsidRDefault="00BD676A" w:rsidP="00EF718C">
            <w:pPr>
              <w:rPr>
                <w:rFonts w:ascii="Times New Roman" w:eastAsia="Times New Roman" w:hAnsi="Times New Roman"/>
                <w:sz w:val="21"/>
                <w:szCs w:val="21"/>
              </w:rPr>
            </w:pPr>
            <w:r w:rsidRPr="00EB0714">
              <w:rPr>
                <w:rFonts w:ascii="Times New Roman" w:eastAsia="Times New Roman" w:hAnsi="Times New Roman"/>
                <w:sz w:val="21"/>
                <w:szCs w:val="21"/>
              </w:rPr>
              <w:t xml:space="preserve">Велодорожки и </w:t>
            </w:r>
            <w:proofErr w:type="spellStart"/>
            <w:r w:rsidRPr="00EB0714">
              <w:rPr>
                <w:rFonts w:ascii="Times New Roman" w:eastAsia="Times New Roman" w:hAnsi="Times New Roman"/>
                <w:sz w:val="21"/>
                <w:szCs w:val="21"/>
              </w:rPr>
              <w:t>велополосы</w:t>
            </w:r>
            <w:proofErr w:type="spellEnd"/>
          </w:p>
        </w:tc>
        <w:tc>
          <w:tcPr>
            <w:tcW w:w="1843" w:type="dxa"/>
            <w:shd w:val="clear" w:color="auto" w:fill="auto"/>
          </w:tcPr>
          <w:p w:rsidR="00BD676A" w:rsidRPr="00EB0714"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Показатель </w:t>
            </w:r>
          </w:p>
          <w:p w:rsidR="00BD676A" w:rsidRPr="00EB0714"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минимально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BD676A" w:rsidRPr="008435F9"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C857F6">
              <w:rPr>
                <w:rFonts w:ascii="Times New Roman" w:eastAsia="Times New Roman" w:hAnsi="Times New Roman" w:cs="Times New Roman"/>
                <w:sz w:val="21"/>
                <w:szCs w:val="21"/>
                <w:lang w:eastAsia="ru-RU"/>
              </w:rPr>
              <w:t>Показатель установлен с учетом государственной программы Камчатского края «Развитие транспортной системы в Камчатском крае», утвержденной Постановлением Правительства Камчатского края от 29 ноября 2013 г. N 551-П</w:t>
            </w:r>
          </w:p>
        </w:tc>
      </w:tr>
      <w:tr w:rsidR="00BD676A" w:rsidRPr="005A7BB2" w:rsidTr="00EF718C">
        <w:trPr>
          <w:trHeight w:val="337"/>
        </w:trPr>
        <w:tc>
          <w:tcPr>
            <w:tcW w:w="637" w:type="dxa"/>
            <w:vMerge/>
            <w:shd w:val="clear" w:color="auto" w:fill="auto"/>
          </w:tcPr>
          <w:p w:rsidR="00BD676A" w:rsidRPr="00EB0714"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Pr="00EB0714" w:rsidRDefault="00BD676A" w:rsidP="00EF718C">
            <w:pPr>
              <w:rPr>
                <w:rFonts w:ascii="Times New Roman" w:eastAsia="Times New Roman" w:hAnsi="Times New Roman"/>
                <w:sz w:val="21"/>
                <w:szCs w:val="21"/>
              </w:rPr>
            </w:pPr>
          </w:p>
        </w:tc>
        <w:tc>
          <w:tcPr>
            <w:tcW w:w="1843" w:type="dxa"/>
            <w:shd w:val="clear" w:color="auto" w:fill="auto"/>
          </w:tcPr>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BD676A" w:rsidRPr="007041E6"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8435F9">
              <w:rPr>
                <w:rFonts w:ascii="Times New Roman" w:eastAsia="Times New Roman" w:hAnsi="Times New Roman" w:cs="Times New Roman"/>
                <w:sz w:val="21"/>
                <w:szCs w:val="21"/>
                <w:lang w:eastAsia="ru-RU"/>
              </w:rPr>
              <w:t>Не нормируется</w:t>
            </w:r>
          </w:p>
        </w:tc>
      </w:tr>
      <w:tr w:rsidR="00BD676A" w:rsidRPr="005A7BB2" w:rsidTr="00EF718C">
        <w:trPr>
          <w:trHeight w:val="473"/>
        </w:trPr>
        <w:tc>
          <w:tcPr>
            <w:tcW w:w="637" w:type="dxa"/>
            <w:vMerge w:val="restart"/>
            <w:shd w:val="clear" w:color="auto" w:fill="auto"/>
          </w:tcPr>
          <w:p w:rsidR="00BD676A" w:rsidRPr="006D2C2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6D2C28">
              <w:rPr>
                <w:rFonts w:ascii="Times New Roman" w:eastAsia="Times New Roman" w:hAnsi="Times New Roman" w:cs="Times New Roman"/>
                <w:sz w:val="21"/>
                <w:szCs w:val="21"/>
                <w:lang w:eastAsia="ru-RU"/>
              </w:rPr>
              <w:t>1.4</w:t>
            </w:r>
          </w:p>
        </w:tc>
        <w:tc>
          <w:tcPr>
            <w:tcW w:w="2268" w:type="dxa"/>
            <w:vMerge w:val="restart"/>
          </w:tcPr>
          <w:p w:rsidR="00BD676A" w:rsidRPr="007041E6" w:rsidRDefault="00BD676A" w:rsidP="00EF718C">
            <w:pPr>
              <w:rPr>
                <w:rFonts w:ascii="Times New Roman" w:eastAsia="Times New Roman" w:hAnsi="Times New Roman"/>
                <w:sz w:val="21"/>
                <w:szCs w:val="21"/>
              </w:rPr>
            </w:pPr>
            <w:r w:rsidRPr="008E00B8">
              <w:rPr>
                <w:rFonts w:ascii="Times New Roman" w:eastAsia="Times New Roman" w:hAnsi="Times New Roman"/>
                <w:sz w:val="21"/>
                <w:szCs w:val="21"/>
              </w:rPr>
              <w:t xml:space="preserve">Парковки </w:t>
            </w:r>
            <w:r w:rsidRPr="008E00B8">
              <w:rPr>
                <w:rFonts w:ascii="Times New Roman" w:eastAsia="Times New Roman" w:hAnsi="Times New Roman"/>
                <w:sz w:val="21"/>
                <w:szCs w:val="21"/>
              </w:rPr>
              <w:lastRenderedPageBreak/>
              <w:t>(парковочные места) для жилой застройки</w:t>
            </w:r>
          </w:p>
        </w:tc>
        <w:tc>
          <w:tcPr>
            <w:tcW w:w="1843" w:type="dxa"/>
            <w:shd w:val="clear" w:color="auto" w:fill="auto"/>
          </w:tcPr>
          <w:p w:rsidR="00BD676A" w:rsidRPr="00EB0714"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lastRenderedPageBreak/>
              <w:t xml:space="preserve">Показатель </w:t>
            </w:r>
          </w:p>
          <w:p w:rsidR="00BD676A" w:rsidRPr="00EB0714"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минимально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lastRenderedPageBreak/>
              <w:t>допустимого уровня обеспеченности</w:t>
            </w:r>
          </w:p>
        </w:tc>
        <w:tc>
          <w:tcPr>
            <w:tcW w:w="4750" w:type="dxa"/>
            <w:shd w:val="clear" w:color="auto" w:fill="auto"/>
          </w:tcPr>
          <w:p w:rsidR="00BD676A" w:rsidRPr="008C245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C857F6">
              <w:rPr>
                <w:rFonts w:ascii="Times New Roman" w:eastAsia="Times New Roman" w:hAnsi="Times New Roman" w:cs="Times New Roman"/>
                <w:sz w:val="21"/>
                <w:szCs w:val="21"/>
                <w:lang w:eastAsia="ru-RU"/>
              </w:rPr>
              <w:lastRenderedPageBreak/>
              <w:t xml:space="preserve">Показатель установлен с учетом </w:t>
            </w:r>
            <w:r w:rsidRPr="00C857F6">
              <w:rPr>
                <w:rFonts w:ascii="Times New Roman" w:eastAsia="Times New Roman" w:hAnsi="Times New Roman" w:cs="Times New Roman"/>
                <w:sz w:val="21"/>
                <w:szCs w:val="21"/>
                <w:lang w:eastAsia="ru-RU" w:bidi="ru-RU"/>
              </w:rPr>
              <w:t xml:space="preserve">Стратегии социально-экономического развития Камчатского </w:t>
            </w:r>
            <w:r w:rsidRPr="00C857F6">
              <w:rPr>
                <w:rFonts w:ascii="Times New Roman" w:eastAsia="Times New Roman" w:hAnsi="Times New Roman" w:cs="Times New Roman"/>
                <w:sz w:val="21"/>
                <w:szCs w:val="21"/>
                <w:lang w:eastAsia="ru-RU" w:bidi="ru-RU"/>
              </w:rPr>
              <w:lastRenderedPageBreak/>
              <w:t>края до 2030 года, утвержденной постановлением Правительства Камчатс</w:t>
            </w:r>
            <w:r>
              <w:rPr>
                <w:rFonts w:ascii="Times New Roman" w:eastAsia="Times New Roman" w:hAnsi="Times New Roman" w:cs="Times New Roman"/>
                <w:sz w:val="21"/>
                <w:szCs w:val="21"/>
                <w:lang w:eastAsia="ru-RU" w:bidi="ru-RU"/>
              </w:rPr>
              <w:t>кого края от 27.07.2010 № 332-П</w:t>
            </w:r>
          </w:p>
        </w:tc>
      </w:tr>
      <w:tr w:rsidR="00BD676A" w:rsidRPr="005A7BB2" w:rsidTr="00EF718C">
        <w:trPr>
          <w:trHeight w:val="472"/>
        </w:trPr>
        <w:tc>
          <w:tcPr>
            <w:tcW w:w="637" w:type="dxa"/>
            <w:vMerge/>
            <w:shd w:val="clear" w:color="auto" w:fill="auto"/>
          </w:tcPr>
          <w:p w:rsidR="00BD676A" w:rsidRPr="006D2C2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Pr="008E00B8" w:rsidRDefault="00BD676A" w:rsidP="00EF718C">
            <w:pPr>
              <w:rPr>
                <w:rFonts w:ascii="Times New Roman" w:eastAsia="Times New Roman" w:hAnsi="Times New Roman"/>
                <w:sz w:val="21"/>
                <w:szCs w:val="21"/>
              </w:rPr>
            </w:pPr>
          </w:p>
        </w:tc>
        <w:tc>
          <w:tcPr>
            <w:tcW w:w="1843" w:type="dxa"/>
            <w:shd w:val="clear" w:color="auto" w:fill="auto"/>
          </w:tcPr>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BD676A" w:rsidRPr="006D2C28" w:rsidRDefault="00BD676A" w:rsidP="00EF718C">
            <w:pPr>
              <w:widowControl w:val="0"/>
              <w:autoSpaceDE w:val="0"/>
              <w:autoSpaceDN w:val="0"/>
              <w:adjustRightInd w:val="0"/>
              <w:spacing w:after="0" w:line="240" w:lineRule="auto"/>
              <w:contextualSpacing/>
              <w:rPr>
                <w:rFonts w:ascii="Times New Roman" w:eastAsia="Times New Roman" w:hAnsi="Times New Roman"/>
                <w:sz w:val="21"/>
                <w:szCs w:val="21"/>
              </w:rPr>
            </w:pPr>
            <w:r w:rsidRPr="006D2C28">
              <w:rPr>
                <w:rFonts w:ascii="Times New Roman" w:eastAsia="Times New Roman" w:hAnsi="Times New Roman"/>
                <w:sz w:val="21"/>
                <w:szCs w:val="21"/>
              </w:rPr>
              <w:t>У</w:t>
            </w:r>
            <w:r>
              <w:rPr>
                <w:rFonts w:ascii="Times New Roman" w:eastAsia="Times New Roman" w:hAnsi="Times New Roman"/>
                <w:sz w:val="21"/>
                <w:szCs w:val="21"/>
              </w:rPr>
              <w:t xml:space="preserve">станавливается в соответствии с </w:t>
            </w:r>
            <w:r>
              <w:rPr>
                <w:rFonts w:ascii="Times New Roman" w:eastAsia="Times New Roman" w:hAnsi="Times New Roman"/>
                <w:sz w:val="21"/>
                <w:szCs w:val="21"/>
              </w:rPr>
              <w:br/>
            </w:r>
            <w:r w:rsidRPr="006D2C28">
              <w:rPr>
                <w:rFonts w:ascii="Times New Roman" w:eastAsia="Times New Roman" w:hAnsi="Times New Roman" w:cs="Times New Roman"/>
                <w:sz w:val="21"/>
                <w:szCs w:val="21"/>
                <w:lang w:eastAsia="ru-RU"/>
              </w:rPr>
              <w:t>СП 42.13330.2016</w:t>
            </w:r>
          </w:p>
        </w:tc>
      </w:tr>
      <w:tr w:rsidR="00BD676A" w:rsidRPr="005A7BB2" w:rsidTr="00EF718C">
        <w:trPr>
          <w:trHeight w:val="473"/>
        </w:trPr>
        <w:tc>
          <w:tcPr>
            <w:tcW w:w="637" w:type="dxa"/>
            <w:vMerge w:val="restart"/>
            <w:shd w:val="clear" w:color="auto" w:fill="auto"/>
          </w:tcPr>
          <w:p w:rsidR="00BD676A" w:rsidRPr="006D2C2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6D2C28">
              <w:rPr>
                <w:rFonts w:ascii="Times New Roman" w:eastAsia="Times New Roman" w:hAnsi="Times New Roman" w:cs="Times New Roman"/>
                <w:sz w:val="21"/>
                <w:szCs w:val="21"/>
                <w:lang w:eastAsia="ru-RU"/>
              </w:rPr>
              <w:t>1.5</w:t>
            </w:r>
          </w:p>
        </w:tc>
        <w:tc>
          <w:tcPr>
            <w:tcW w:w="2268" w:type="dxa"/>
            <w:vMerge w:val="restart"/>
          </w:tcPr>
          <w:p w:rsidR="00BD676A" w:rsidRPr="007041E6" w:rsidRDefault="00BD676A" w:rsidP="00EF718C">
            <w:pPr>
              <w:rPr>
                <w:rFonts w:ascii="Times New Roman" w:eastAsia="Times New Roman" w:hAnsi="Times New Roman"/>
                <w:sz w:val="21"/>
                <w:szCs w:val="21"/>
              </w:rPr>
            </w:pPr>
            <w:r w:rsidRPr="008E00B8">
              <w:rPr>
                <w:rFonts w:ascii="Times New Roman" w:eastAsia="Times New Roman" w:hAnsi="Times New Roman"/>
                <w:sz w:val="21"/>
                <w:szCs w:val="21"/>
              </w:rPr>
              <w:t>Парковки (парковочные места) для нежилой застройки</w:t>
            </w:r>
          </w:p>
        </w:tc>
        <w:tc>
          <w:tcPr>
            <w:tcW w:w="1843" w:type="dxa"/>
            <w:shd w:val="clear" w:color="auto" w:fill="auto"/>
          </w:tcPr>
          <w:p w:rsidR="00BD676A" w:rsidRPr="00EB0714"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Показатель </w:t>
            </w:r>
          </w:p>
          <w:p w:rsidR="00BD676A" w:rsidRPr="00EB0714"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минимально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допустимого уровня обеспеченности</w:t>
            </w:r>
          </w:p>
        </w:tc>
        <w:tc>
          <w:tcPr>
            <w:tcW w:w="4750" w:type="dxa"/>
            <w:vMerge w:val="restart"/>
            <w:shd w:val="clear" w:color="auto" w:fill="auto"/>
          </w:tcPr>
          <w:p w:rsidR="00BD676A" w:rsidRPr="008435F9"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C857F6">
              <w:rPr>
                <w:rFonts w:ascii="Times New Roman" w:eastAsia="Times New Roman" w:hAnsi="Times New Roman" w:cs="Times New Roman"/>
                <w:sz w:val="21"/>
                <w:szCs w:val="21"/>
                <w:lang w:eastAsia="ru-RU"/>
              </w:rPr>
              <w:t xml:space="preserve">Устанавливается в соответствии с </w:t>
            </w:r>
            <w:r>
              <w:rPr>
                <w:rFonts w:ascii="Times New Roman" w:eastAsia="Times New Roman" w:hAnsi="Times New Roman" w:cs="Times New Roman"/>
                <w:sz w:val="21"/>
                <w:szCs w:val="21"/>
                <w:lang w:eastAsia="ru-RU"/>
              </w:rPr>
              <w:br/>
            </w:r>
            <w:r w:rsidRPr="00C857F6">
              <w:rPr>
                <w:rFonts w:ascii="Times New Roman" w:eastAsia="Times New Roman" w:hAnsi="Times New Roman" w:cs="Times New Roman"/>
                <w:sz w:val="21"/>
                <w:szCs w:val="21"/>
                <w:lang w:eastAsia="ru-RU"/>
              </w:rPr>
              <w:t>СП 42.13330.2016 с учетом Методических рекомендаций по стимулированию использования электромобилей и гибридных автомобилей в субъектах Российской Федерации, утвержденных распоряжением Министерства транспорта Российской Федерации от 25 мая 2922 г. № АК-131-р</w:t>
            </w:r>
          </w:p>
        </w:tc>
      </w:tr>
      <w:tr w:rsidR="00BD676A" w:rsidRPr="005A7BB2" w:rsidTr="00EF718C">
        <w:trPr>
          <w:trHeight w:val="472"/>
        </w:trPr>
        <w:tc>
          <w:tcPr>
            <w:tcW w:w="637" w:type="dxa"/>
            <w:vMerge/>
            <w:shd w:val="clear" w:color="auto" w:fill="auto"/>
          </w:tcPr>
          <w:p w:rsidR="00BD676A" w:rsidRPr="006D2C2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Pr="008E00B8" w:rsidRDefault="00BD676A" w:rsidP="00EF718C">
            <w:pPr>
              <w:rPr>
                <w:rFonts w:ascii="Times New Roman" w:eastAsia="Times New Roman" w:hAnsi="Times New Roman"/>
                <w:sz w:val="21"/>
                <w:szCs w:val="21"/>
              </w:rPr>
            </w:pPr>
          </w:p>
        </w:tc>
        <w:tc>
          <w:tcPr>
            <w:tcW w:w="1843" w:type="dxa"/>
            <w:shd w:val="clear" w:color="auto" w:fill="auto"/>
          </w:tcPr>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vMerge/>
            <w:shd w:val="clear" w:color="auto" w:fill="auto"/>
          </w:tcPr>
          <w:p w:rsidR="00BD676A" w:rsidRPr="008435F9"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p>
        </w:tc>
      </w:tr>
      <w:tr w:rsidR="00BD676A" w:rsidRPr="005A7BB2" w:rsidTr="00EF718C">
        <w:trPr>
          <w:trHeight w:val="210"/>
        </w:trPr>
        <w:tc>
          <w:tcPr>
            <w:tcW w:w="637" w:type="dxa"/>
            <w:vMerge w:val="restart"/>
            <w:shd w:val="clear" w:color="auto" w:fill="auto"/>
          </w:tcPr>
          <w:p w:rsidR="00BD676A" w:rsidRPr="008C2451"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8C2451">
              <w:rPr>
                <w:rFonts w:ascii="Times New Roman" w:eastAsia="Times New Roman" w:hAnsi="Times New Roman" w:cs="Times New Roman"/>
                <w:sz w:val="21"/>
                <w:szCs w:val="21"/>
                <w:lang w:eastAsia="ru-RU"/>
              </w:rPr>
              <w:t>1.</w:t>
            </w:r>
            <w:r>
              <w:rPr>
                <w:rFonts w:ascii="Times New Roman" w:eastAsia="Times New Roman" w:hAnsi="Times New Roman" w:cs="Times New Roman"/>
                <w:sz w:val="21"/>
                <w:szCs w:val="21"/>
                <w:lang w:eastAsia="ru-RU"/>
              </w:rPr>
              <w:t>6</w:t>
            </w:r>
          </w:p>
        </w:tc>
        <w:tc>
          <w:tcPr>
            <w:tcW w:w="2268" w:type="dxa"/>
            <w:vMerge w:val="restart"/>
          </w:tcPr>
          <w:p w:rsidR="00BD676A" w:rsidRPr="007041E6" w:rsidRDefault="00BD676A" w:rsidP="00EF718C">
            <w:pPr>
              <w:rPr>
                <w:rFonts w:ascii="Times New Roman" w:eastAsia="Times New Roman" w:hAnsi="Times New Roman"/>
                <w:sz w:val="21"/>
                <w:szCs w:val="21"/>
              </w:rPr>
            </w:pPr>
            <w:r w:rsidRPr="008C2451">
              <w:rPr>
                <w:rFonts w:ascii="Times New Roman" w:eastAsia="Times New Roman" w:hAnsi="Times New Roman"/>
                <w:sz w:val="21"/>
                <w:szCs w:val="21"/>
              </w:rPr>
              <w:t>Остановочный пункт</w:t>
            </w:r>
          </w:p>
        </w:tc>
        <w:tc>
          <w:tcPr>
            <w:tcW w:w="1843" w:type="dxa"/>
            <w:shd w:val="clear" w:color="auto" w:fill="auto"/>
          </w:tcPr>
          <w:p w:rsidR="00BD676A" w:rsidRPr="00EB0714"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Показатель </w:t>
            </w:r>
          </w:p>
          <w:p w:rsidR="00BD676A" w:rsidRPr="00EB0714"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 xml:space="preserve">минимально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B0714">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BD676A" w:rsidRPr="008435F9"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8C2451">
              <w:rPr>
                <w:rFonts w:ascii="Times New Roman" w:eastAsia="Times New Roman" w:hAnsi="Times New Roman" w:cs="Times New Roman"/>
                <w:sz w:val="21"/>
                <w:szCs w:val="21"/>
                <w:lang w:eastAsia="ru-RU"/>
              </w:rPr>
              <w:t>Не нормируется</w:t>
            </w:r>
          </w:p>
        </w:tc>
      </w:tr>
      <w:tr w:rsidR="00BD676A" w:rsidRPr="005A7BB2" w:rsidTr="00EF718C">
        <w:trPr>
          <w:trHeight w:val="210"/>
        </w:trPr>
        <w:tc>
          <w:tcPr>
            <w:tcW w:w="637" w:type="dxa"/>
            <w:vMerge/>
            <w:shd w:val="clear" w:color="auto" w:fill="auto"/>
          </w:tcPr>
          <w:p w:rsidR="00BD676A" w:rsidRPr="008C2451"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Pr="008C2451" w:rsidRDefault="00BD676A" w:rsidP="00EF718C">
            <w:pPr>
              <w:rPr>
                <w:rFonts w:ascii="Times New Roman" w:eastAsia="Times New Roman" w:hAnsi="Times New Roman"/>
                <w:sz w:val="21"/>
                <w:szCs w:val="21"/>
              </w:rPr>
            </w:pPr>
          </w:p>
        </w:tc>
        <w:tc>
          <w:tcPr>
            <w:tcW w:w="1843" w:type="dxa"/>
            <w:shd w:val="clear" w:color="auto" w:fill="auto"/>
          </w:tcPr>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BD676A" w:rsidRPr="005A7BB2" w:rsidRDefault="00BD676A" w:rsidP="00EF718C">
            <w:pPr>
              <w:shd w:val="clear" w:color="auto" w:fill="FFFFFF"/>
              <w:spacing w:after="0" w:line="240" w:lineRule="auto"/>
              <w:contextualSpacing/>
              <w:jc w:val="center"/>
              <w:rPr>
                <w:rFonts w:ascii="Times New Roman" w:eastAsia="Times New Roman" w:hAnsi="Times New Roman" w:cs="Times New Roman"/>
                <w:color w:val="FF0000"/>
                <w:sz w:val="21"/>
                <w:szCs w:val="21"/>
                <w:lang w:eastAsia="ru-RU"/>
              </w:rPr>
            </w:pPr>
            <w:r w:rsidRPr="005A7BB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BD676A" w:rsidRPr="008435F9" w:rsidRDefault="00BD676A" w:rsidP="00EF718C">
            <w:pPr>
              <w:widowControl w:val="0"/>
              <w:autoSpaceDE w:val="0"/>
              <w:autoSpaceDN w:val="0"/>
              <w:adjustRightInd w:val="0"/>
              <w:spacing w:after="0" w:line="240" w:lineRule="auto"/>
              <w:contextualSpacing/>
              <w:rPr>
                <w:rFonts w:ascii="Times New Roman" w:eastAsia="Times New Roman" w:hAnsi="Times New Roman" w:cs="Times New Roman"/>
                <w:sz w:val="21"/>
                <w:szCs w:val="21"/>
                <w:lang w:eastAsia="ru-RU"/>
              </w:rPr>
            </w:pPr>
            <w:r w:rsidRPr="008C2451">
              <w:rPr>
                <w:rFonts w:ascii="Times New Roman" w:eastAsia="Times New Roman" w:hAnsi="Times New Roman" w:cs="Times New Roman"/>
                <w:sz w:val="21"/>
                <w:szCs w:val="21"/>
                <w:lang w:eastAsia="ru-RU"/>
              </w:rPr>
              <w:t xml:space="preserve">Устанавливается в соответствии с </w:t>
            </w:r>
            <w:r w:rsidRPr="008C2451">
              <w:rPr>
                <w:rFonts w:ascii="Times New Roman" w:eastAsia="Times New Roman" w:hAnsi="Times New Roman" w:cs="Times New Roman"/>
                <w:sz w:val="21"/>
                <w:szCs w:val="21"/>
                <w:lang w:eastAsia="ru-RU"/>
              </w:rPr>
              <w:br/>
              <w:t>СП 42.13330.2016</w:t>
            </w:r>
          </w:p>
        </w:tc>
      </w:tr>
      <w:tr w:rsidR="00BD676A" w:rsidRPr="005A7BB2" w:rsidTr="00EF718C">
        <w:trPr>
          <w:trHeight w:val="337"/>
        </w:trPr>
        <w:tc>
          <w:tcPr>
            <w:tcW w:w="637" w:type="dxa"/>
            <w:shd w:val="clear" w:color="auto" w:fill="auto"/>
          </w:tcPr>
          <w:p w:rsidR="00BD676A" w:rsidRPr="00841FA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841FA8">
              <w:rPr>
                <w:rFonts w:ascii="Times New Roman" w:eastAsia="Times New Roman" w:hAnsi="Times New Roman" w:cs="Times New Roman"/>
                <w:b/>
                <w:sz w:val="21"/>
                <w:szCs w:val="21"/>
                <w:lang w:eastAsia="ru-RU"/>
              </w:rPr>
              <w:t>2</w:t>
            </w:r>
          </w:p>
        </w:tc>
        <w:tc>
          <w:tcPr>
            <w:tcW w:w="8861" w:type="dxa"/>
            <w:gridSpan w:val="3"/>
          </w:tcPr>
          <w:p w:rsidR="00BD676A" w:rsidRPr="00841FA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841FA8">
              <w:rPr>
                <w:rFonts w:ascii="Times New Roman" w:eastAsia="Times New Roman" w:hAnsi="Times New Roman" w:cs="Times New Roman"/>
                <w:b/>
                <w:sz w:val="21"/>
                <w:szCs w:val="21"/>
                <w:lang w:eastAsia="ru-RU"/>
              </w:rPr>
              <w:t>В области энергетики и инженерной инфраструктуры</w:t>
            </w:r>
          </w:p>
        </w:tc>
      </w:tr>
      <w:tr w:rsidR="00BD676A" w:rsidRPr="005A7BB2" w:rsidTr="00EF718C">
        <w:trPr>
          <w:trHeight w:val="567"/>
        </w:trPr>
        <w:tc>
          <w:tcPr>
            <w:tcW w:w="637" w:type="dxa"/>
            <w:vMerge w:val="restart"/>
            <w:shd w:val="clear" w:color="auto" w:fill="auto"/>
          </w:tcPr>
          <w:p w:rsidR="00BD676A" w:rsidRPr="00841FA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841FA8">
              <w:rPr>
                <w:rFonts w:ascii="Times New Roman" w:eastAsia="Times New Roman" w:hAnsi="Times New Roman" w:cs="Times New Roman"/>
                <w:sz w:val="21"/>
                <w:szCs w:val="21"/>
                <w:lang w:eastAsia="ru-RU"/>
              </w:rPr>
              <w:t>2.1</w:t>
            </w:r>
          </w:p>
        </w:tc>
        <w:tc>
          <w:tcPr>
            <w:tcW w:w="2268" w:type="dxa"/>
          </w:tcPr>
          <w:p w:rsidR="00BD676A" w:rsidRPr="00841FA8" w:rsidRDefault="00BD676A" w:rsidP="00EF718C">
            <w:pPr>
              <w:rPr>
                <w:rFonts w:ascii="Times New Roman" w:eastAsia="Times New Roman" w:hAnsi="Times New Roman"/>
                <w:sz w:val="21"/>
                <w:szCs w:val="21"/>
              </w:rPr>
            </w:pPr>
            <w:r w:rsidRPr="00841FA8">
              <w:rPr>
                <w:rFonts w:ascii="Times New Roman" w:eastAsia="Times New Roman" w:hAnsi="Times New Roman"/>
                <w:sz w:val="21"/>
                <w:szCs w:val="21"/>
              </w:rPr>
              <w:t>Объекты в области электроснабжения</w:t>
            </w:r>
          </w:p>
        </w:tc>
        <w:tc>
          <w:tcPr>
            <w:tcW w:w="1843" w:type="dxa"/>
            <w:vMerge w:val="restart"/>
            <w:shd w:val="clear" w:color="auto" w:fill="auto"/>
          </w:tcPr>
          <w:p w:rsidR="00BD676A" w:rsidRPr="00841FA8"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841FA8">
              <w:rPr>
                <w:rFonts w:ascii="Times New Roman" w:eastAsia="Times New Roman" w:hAnsi="Times New Roman" w:cs="Times New Roman"/>
                <w:spacing w:val="-6"/>
                <w:sz w:val="21"/>
                <w:szCs w:val="21"/>
                <w:lang w:eastAsia="ru-RU"/>
              </w:rPr>
              <w:t xml:space="preserve">Показатель </w:t>
            </w:r>
          </w:p>
          <w:p w:rsidR="00BD676A" w:rsidRPr="00841FA8"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841FA8">
              <w:rPr>
                <w:rFonts w:ascii="Times New Roman" w:eastAsia="Times New Roman" w:hAnsi="Times New Roman" w:cs="Times New Roman"/>
                <w:spacing w:val="-6"/>
                <w:sz w:val="21"/>
                <w:szCs w:val="21"/>
                <w:lang w:eastAsia="ru-RU"/>
              </w:rPr>
              <w:t xml:space="preserve">минимально </w:t>
            </w:r>
          </w:p>
          <w:p w:rsidR="00BD676A" w:rsidRPr="00841FA8"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841FA8">
              <w:rPr>
                <w:rFonts w:ascii="Times New Roman" w:eastAsia="Times New Roman" w:hAnsi="Times New Roman" w:cs="Times New Roman"/>
                <w:spacing w:val="-6"/>
                <w:sz w:val="21"/>
                <w:szCs w:val="21"/>
                <w:lang w:eastAsia="ru-RU"/>
              </w:rPr>
              <w:t>допустимого уровня обеспеченности</w:t>
            </w:r>
          </w:p>
        </w:tc>
        <w:tc>
          <w:tcPr>
            <w:tcW w:w="4750" w:type="dxa"/>
            <w:vMerge w:val="restart"/>
            <w:shd w:val="clear" w:color="auto" w:fill="auto"/>
          </w:tcPr>
          <w:p w:rsidR="00BD676A" w:rsidRPr="00841FA8"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841FA8">
              <w:rPr>
                <w:rFonts w:ascii="Times New Roman" w:eastAsia="Times New Roman" w:hAnsi="Times New Roman" w:cs="Times New Roman"/>
                <w:sz w:val="21"/>
                <w:szCs w:val="21"/>
                <w:lang w:eastAsia="ru-RU"/>
              </w:rPr>
              <w:t xml:space="preserve">Устанавливается в соответствии </w:t>
            </w:r>
            <w:proofErr w:type="spellStart"/>
            <w:r w:rsidRPr="00841FA8">
              <w:rPr>
                <w:rFonts w:ascii="Times New Roman" w:eastAsia="Times New Roman" w:hAnsi="Times New Roman" w:cs="Times New Roman"/>
                <w:sz w:val="21"/>
                <w:szCs w:val="21"/>
                <w:lang w:eastAsia="ru-RU"/>
              </w:rPr>
              <w:t>сПриказом</w:t>
            </w:r>
            <w:proofErr w:type="spellEnd"/>
            <w:r w:rsidRPr="00841FA8">
              <w:rPr>
                <w:rFonts w:ascii="Times New Roman" w:eastAsia="Times New Roman" w:hAnsi="Times New Roman" w:cs="Times New Roman"/>
                <w:sz w:val="21"/>
                <w:szCs w:val="21"/>
                <w:lang w:eastAsia="ru-RU"/>
              </w:rPr>
              <w:t xml:space="preserve"> Министерства жилищно-коммунального хозяйства и энергетики Камчатского края от 30 августа 2016 г. № 487 «Об утверждении нормативов потребления коммунальных услуг по электроснабжению и газоснабжению для населения Камчатского края»</w:t>
            </w:r>
          </w:p>
        </w:tc>
      </w:tr>
      <w:tr w:rsidR="00BD676A" w:rsidRPr="005A7BB2" w:rsidTr="00EF718C">
        <w:trPr>
          <w:trHeight w:val="1016"/>
        </w:trPr>
        <w:tc>
          <w:tcPr>
            <w:tcW w:w="637" w:type="dxa"/>
            <w:vMerge/>
            <w:shd w:val="clear" w:color="auto" w:fill="auto"/>
          </w:tcPr>
          <w:p w:rsidR="00BD676A" w:rsidRPr="0040675F"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color w:val="FF0000"/>
                <w:sz w:val="21"/>
                <w:szCs w:val="21"/>
                <w:lang w:eastAsia="ru-RU"/>
              </w:rPr>
            </w:pPr>
          </w:p>
        </w:tc>
        <w:tc>
          <w:tcPr>
            <w:tcW w:w="2268" w:type="dxa"/>
          </w:tcPr>
          <w:p w:rsidR="00BD676A" w:rsidRPr="0040675F" w:rsidRDefault="00BD676A" w:rsidP="00EF718C">
            <w:pPr>
              <w:rPr>
                <w:rFonts w:ascii="Times New Roman" w:eastAsia="Times New Roman" w:hAnsi="Times New Roman"/>
                <w:color w:val="FF0000"/>
                <w:sz w:val="21"/>
                <w:szCs w:val="21"/>
              </w:rPr>
            </w:pPr>
            <w:r w:rsidRPr="00841FA8">
              <w:rPr>
                <w:rFonts w:ascii="Times New Roman" w:eastAsia="Times New Roman" w:hAnsi="Times New Roman"/>
                <w:sz w:val="21"/>
                <w:szCs w:val="21"/>
              </w:rPr>
              <w:t>Нормативы потребления коммунальной услуги по электроснабжению</w:t>
            </w:r>
          </w:p>
        </w:tc>
        <w:tc>
          <w:tcPr>
            <w:tcW w:w="1843" w:type="dxa"/>
            <w:vMerge/>
            <w:shd w:val="clear" w:color="auto" w:fill="auto"/>
          </w:tcPr>
          <w:p w:rsidR="00BD676A" w:rsidRPr="0040675F" w:rsidRDefault="00BD676A" w:rsidP="00EF718C">
            <w:pPr>
              <w:shd w:val="clear" w:color="auto" w:fill="FFFFFF"/>
              <w:spacing w:after="0" w:line="240" w:lineRule="auto"/>
              <w:contextualSpacing/>
              <w:jc w:val="center"/>
              <w:rPr>
                <w:rFonts w:ascii="Times New Roman" w:eastAsia="Times New Roman" w:hAnsi="Times New Roman" w:cs="Times New Roman"/>
                <w:color w:val="FF0000"/>
                <w:spacing w:val="-6"/>
                <w:sz w:val="21"/>
                <w:szCs w:val="21"/>
                <w:lang w:eastAsia="ru-RU"/>
              </w:rPr>
            </w:pPr>
          </w:p>
        </w:tc>
        <w:tc>
          <w:tcPr>
            <w:tcW w:w="4750" w:type="dxa"/>
            <w:vMerge/>
            <w:shd w:val="clear" w:color="auto" w:fill="auto"/>
          </w:tcPr>
          <w:p w:rsidR="00BD676A" w:rsidRPr="0040675F"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color w:val="FF0000"/>
                <w:sz w:val="21"/>
                <w:szCs w:val="21"/>
                <w:lang w:eastAsia="ru-RU"/>
              </w:rPr>
            </w:pPr>
          </w:p>
        </w:tc>
      </w:tr>
      <w:tr w:rsidR="00BD676A" w:rsidRPr="005A7BB2" w:rsidTr="00EF718C">
        <w:trPr>
          <w:trHeight w:val="337"/>
        </w:trPr>
        <w:tc>
          <w:tcPr>
            <w:tcW w:w="637" w:type="dxa"/>
            <w:shd w:val="clear" w:color="auto" w:fill="auto"/>
          </w:tcPr>
          <w:p w:rsidR="00BD676A" w:rsidRPr="00841FA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841FA8">
              <w:rPr>
                <w:rFonts w:ascii="Times New Roman" w:eastAsia="Times New Roman" w:hAnsi="Times New Roman" w:cs="Times New Roman"/>
                <w:sz w:val="21"/>
                <w:szCs w:val="21"/>
                <w:lang w:eastAsia="ru-RU"/>
              </w:rPr>
              <w:t>2.2</w:t>
            </w:r>
          </w:p>
        </w:tc>
        <w:tc>
          <w:tcPr>
            <w:tcW w:w="2268" w:type="dxa"/>
          </w:tcPr>
          <w:p w:rsidR="00BD676A" w:rsidRPr="00841FA8" w:rsidRDefault="00BD676A" w:rsidP="00EF718C">
            <w:pPr>
              <w:rPr>
                <w:rFonts w:ascii="Times New Roman" w:eastAsia="Times New Roman" w:hAnsi="Times New Roman"/>
                <w:sz w:val="21"/>
                <w:szCs w:val="21"/>
              </w:rPr>
            </w:pPr>
            <w:r w:rsidRPr="00841FA8">
              <w:rPr>
                <w:rFonts w:ascii="Times New Roman" w:eastAsia="Times New Roman" w:hAnsi="Times New Roman"/>
                <w:sz w:val="21"/>
                <w:szCs w:val="21"/>
              </w:rPr>
              <w:t>Нормативы потребления коммунальной услуги по газоснабжению</w:t>
            </w:r>
          </w:p>
        </w:tc>
        <w:tc>
          <w:tcPr>
            <w:tcW w:w="1843" w:type="dxa"/>
            <w:shd w:val="clear" w:color="auto" w:fill="auto"/>
          </w:tcPr>
          <w:p w:rsidR="00BD676A" w:rsidRPr="00841FA8"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841FA8">
              <w:rPr>
                <w:rFonts w:ascii="Times New Roman" w:eastAsia="Times New Roman" w:hAnsi="Times New Roman" w:cs="Times New Roman"/>
                <w:spacing w:val="-6"/>
                <w:sz w:val="21"/>
                <w:szCs w:val="21"/>
                <w:lang w:eastAsia="ru-RU"/>
              </w:rPr>
              <w:t xml:space="preserve">Показатель </w:t>
            </w:r>
          </w:p>
          <w:p w:rsidR="00BD676A" w:rsidRPr="00841FA8"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841FA8">
              <w:rPr>
                <w:rFonts w:ascii="Times New Roman" w:eastAsia="Times New Roman" w:hAnsi="Times New Roman" w:cs="Times New Roman"/>
                <w:spacing w:val="-6"/>
                <w:sz w:val="21"/>
                <w:szCs w:val="21"/>
                <w:lang w:eastAsia="ru-RU"/>
              </w:rPr>
              <w:t xml:space="preserve">минимально </w:t>
            </w:r>
          </w:p>
          <w:p w:rsidR="00BD676A" w:rsidRPr="00841FA8"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841FA8">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BD676A" w:rsidRPr="00841FA8"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841FA8">
              <w:rPr>
                <w:rFonts w:ascii="Times New Roman" w:eastAsia="Times New Roman" w:hAnsi="Times New Roman" w:cs="Times New Roman"/>
                <w:sz w:val="21"/>
                <w:szCs w:val="21"/>
                <w:lang w:eastAsia="ru-RU"/>
              </w:rPr>
              <w:t>Устанавливается в соответствии с Приказом Министерства жилищно-коммунального хозяйства и энергетики Камчатского края от 30 августа 2016 г. № 487 «Об утверждении нормативов потребления коммунальных услуг по электроснабжению и газоснабжению для населения Камчатского края»</w:t>
            </w:r>
          </w:p>
        </w:tc>
      </w:tr>
      <w:tr w:rsidR="00BD676A" w:rsidRPr="005A7BB2" w:rsidTr="00EF718C">
        <w:trPr>
          <w:trHeight w:val="337"/>
        </w:trPr>
        <w:tc>
          <w:tcPr>
            <w:tcW w:w="637" w:type="dxa"/>
            <w:shd w:val="clear" w:color="auto" w:fill="auto"/>
          </w:tcPr>
          <w:p w:rsidR="00BD676A" w:rsidRPr="00581C16"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581C16">
              <w:rPr>
                <w:rFonts w:ascii="Times New Roman" w:eastAsia="Times New Roman" w:hAnsi="Times New Roman" w:cs="Times New Roman"/>
                <w:sz w:val="21"/>
                <w:szCs w:val="21"/>
                <w:lang w:eastAsia="ru-RU"/>
              </w:rPr>
              <w:t>2.3</w:t>
            </w:r>
          </w:p>
        </w:tc>
        <w:tc>
          <w:tcPr>
            <w:tcW w:w="2268" w:type="dxa"/>
          </w:tcPr>
          <w:p w:rsidR="00BD676A" w:rsidRPr="00581C16" w:rsidRDefault="00BD676A" w:rsidP="00EF718C">
            <w:pPr>
              <w:rPr>
                <w:rFonts w:ascii="Times New Roman" w:eastAsia="Times New Roman" w:hAnsi="Times New Roman"/>
                <w:sz w:val="21"/>
                <w:szCs w:val="21"/>
              </w:rPr>
            </w:pPr>
            <w:r w:rsidRPr="00581C16">
              <w:rPr>
                <w:rFonts w:ascii="Times New Roman" w:eastAsia="Times New Roman" w:hAnsi="Times New Roman"/>
                <w:sz w:val="21"/>
                <w:szCs w:val="21"/>
              </w:rPr>
              <w:t>Нормативы потребления коммунальной услуги по отоплению</w:t>
            </w:r>
          </w:p>
        </w:tc>
        <w:tc>
          <w:tcPr>
            <w:tcW w:w="1843" w:type="dxa"/>
            <w:shd w:val="clear" w:color="auto" w:fill="auto"/>
          </w:tcPr>
          <w:p w:rsidR="00BD676A" w:rsidRPr="00581C16"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81C16">
              <w:rPr>
                <w:rFonts w:ascii="Times New Roman" w:eastAsia="Times New Roman" w:hAnsi="Times New Roman" w:cs="Times New Roman"/>
                <w:spacing w:val="-6"/>
                <w:sz w:val="21"/>
                <w:szCs w:val="21"/>
                <w:lang w:eastAsia="ru-RU"/>
              </w:rPr>
              <w:t xml:space="preserve">Показатель </w:t>
            </w:r>
          </w:p>
          <w:p w:rsidR="00BD676A" w:rsidRPr="00581C16"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81C16">
              <w:rPr>
                <w:rFonts w:ascii="Times New Roman" w:eastAsia="Times New Roman" w:hAnsi="Times New Roman" w:cs="Times New Roman"/>
                <w:spacing w:val="-6"/>
                <w:sz w:val="21"/>
                <w:szCs w:val="21"/>
                <w:lang w:eastAsia="ru-RU"/>
              </w:rPr>
              <w:t xml:space="preserve">минимально </w:t>
            </w:r>
          </w:p>
          <w:p w:rsidR="00BD676A" w:rsidRPr="00581C16"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581C16">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BD676A" w:rsidRPr="00581C16"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581C16">
              <w:rPr>
                <w:rFonts w:ascii="Times New Roman" w:eastAsia="Times New Roman" w:hAnsi="Times New Roman" w:cs="Times New Roman"/>
                <w:sz w:val="21"/>
                <w:szCs w:val="21"/>
                <w:lang w:eastAsia="ru-RU"/>
              </w:rPr>
              <w:t xml:space="preserve">Устанавливается в соответствии с Приказом Министерства жилищно-коммунального хозяйства и энергетики Камчатского края от 24 декабря 2012 г. № 799 </w:t>
            </w:r>
          </w:p>
        </w:tc>
      </w:tr>
      <w:tr w:rsidR="00BD676A" w:rsidRPr="005A7BB2" w:rsidTr="00EF718C">
        <w:trPr>
          <w:trHeight w:val="337"/>
        </w:trPr>
        <w:tc>
          <w:tcPr>
            <w:tcW w:w="637" w:type="dxa"/>
            <w:shd w:val="clear" w:color="auto" w:fill="auto"/>
          </w:tcPr>
          <w:p w:rsidR="00BD676A" w:rsidRPr="009F47B7"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9F47B7">
              <w:rPr>
                <w:rFonts w:ascii="Times New Roman" w:eastAsia="Times New Roman" w:hAnsi="Times New Roman" w:cs="Times New Roman"/>
                <w:sz w:val="21"/>
                <w:szCs w:val="21"/>
                <w:lang w:eastAsia="ru-RU"/>
              </w:rPr>
              <w:t>2.4</w:t>
            </w:r>
          </w:p>
        </w:tc>
        <w:tc>
          <w:tcPr>
            <w:tcW w:w="2268" w:type="dxa"/>
          </w:tcPr>
          <w:p w:rsidR="00BD676A" w:rsidRPr="009F47B7" w:rsidRDefault="00BD676A" w:rsidP="00EF718C">
            <w:pPr>
              <w:rPr>
                <w:rFonts w:ascii="Times New Roman" w:eastAsia="Times New Roman" w:hAnsi="Times New Roman"/>
                <w:sz w:val="21"/>
                <w:szCs w:val="21"/>
              </w:rPr>
            </w:pPr>
            <w:r w:rsidRPr="009F47B7">
              <w:rPr>
                <w:rFonts w:ascii="Times New Roman" w:eastAsia="Times New Roman" w:hAnsi="Times New Roman"/>
                <w:sz w:val="21"/>
                <w:szCs w:val="21"/>
              </w:rPr>
              <w:t>Нормативы потребления коммунальных услуг по холодному (горячему) водоснабжению и  водоотведению</w:t>
            </w:r>
          </w:p>
        </w:tc>
        <w:tc>
          <w:tcPr>
            <w:tcW w:w="1843" w:type="dxa"/>
            <w:shd w:val="clear" w:color="auto" w:fill="auto"/>
          </w:tcPr>
          <w:p w:rsidR="00BD676A" w:rsidRPr="009F47B7"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9F47B7">
              <w:rPr>
                <w:rFonts w:ascii="Times New Roman" w:eastAsia="Times New Roman" w:hAnsi="Times New Roman" w:cs="Times New Roman"/>
                <w:spacing w:val="-6"/>
                <w:sz w:val="21"/>
                <w:szCs w:val="21"/>
                <w:lang w:eastAsia="ru-RU"/>
              </w:rPr>
              <w:t xml:space="preserve">Показатель </w:t>
            </w:r>
          </w:p>
          <w:p w:rsidR="00BD676A" w:rsidRPr="009F47B7"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9F47B7">
              <w:rPr>
                <w:rFonts w:ascii="Times New Roman" w:eastAsia="Times New Roman" w:hAnsi="Times New Roman" w:cs="Times New Roman"/>
                <w:spacing w:val="-6"/>
                <w:sz w:val="21"/>
                <w:szCs w:val="21"/>
                <w:lang w:eastAsia="ru-RU"/>
              </w:rPr>
              <w:t xml:space="preserve">минимально </w:t>
            </w:r>
          </w:p>
          <w:p w:rsidR="00BD676A" w:rsidRPr="009F47B7"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9F47B7">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BD676A" w:rsidRPr="009F47B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9F47B7">
              <w:rPr>
                <w:rFonts w:ascii="Times New Roman" w:eastAsia="Times New Roman" w:hAnsi="Times New Roman" w:cs="Times New Roman"/>
                <w:sz w:val="21"/>
                <w:szCs w:val="21"/>
                <w:lang w:eastAsia="ru-RU"/>
              </w:rPr>
              <w:t xml:space="preserve">Устанавливается в соответствии с Приказом Министерства жилищно-коммунального хозяйства и энергетики Камчатского края от 16 июня 2015 г. № 285 </w:t>
            </w:r>
          </w:p>
        </w:tc>
      </w:tr>
      <w:tr w:rsidR="00BD676A" w:rsidRPr="005A7BB2" w:rsidTr="00EF718C">
        <w:trPr>
          <w:trHeight w:val="337"/>
        </w:trPr>
        <w:tc>
          <w:tcPr>
            <w:tcW w:w="637" w:type="dxa"/>
            <w:shd w:val="clear" w:color="auto" w:fill="auto"/>
          </w:tcPr>
          <w:p w:rsidR="00BD676A" w:rsidRPr="00302A41"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3</w:t>
            </w:r>
          </w:p>
        </w:tc>
        <w:tc>
          <w:tcPr>
            <w:tcW w:w="8861" w:type="dxa"/>
            <w:gridSpan w:val="3"/>
          </w:tcPr>
          <w:p w:rsidR="00BD676A" w:rsidRPr="00302A41"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302A41">
              <w:rPr>
                <w:rFonts w:ascii="Times New Roman" w:eastAsia="Times New Roman" w:hAnsi="Times New Roman" w:cs="Times New Roman"/>
                <w:b/>
                <w:sz w:val="21"/>
                <w:szCs w:val="21"/>
                <w:lang w:eastAsia="ru-RU"/>
              </w:rPr>
              <w:t>В области образования</w:t>
            </w:r>
          </w:p>
        </w:tc>
      </w:tr>
      <w:tr w:rsidR="00BD676A" w:rsidRPr="005A7BB2" w:rsidTr="00EF718C">
        <w:trPr>
          <w:trHeight w:val="360"/>
        </w:trPr>
        <w:tc>
          <w:tcPr>
            <w:tcW w:w="637" w:type="dxa"/>
            <w:vMerge w:val="restart"/>
            <w:shd w:val="clear" w:color="auto" w:fill="auto"/>
          </w:tcPr>
          <w:p w:rsidR="00BD676A" w:rsidRPr="00302A41"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302A41">
              <w:rPr>
                <w:rFonts w:ascii="Times New Roman" w:eastAsia="Times New Roman" w:hAnsi="Times New Roman" w:cs="Times New Roman"/>
                <w:sz w:val="21"/>
                <w:szCs w:val="21"/>
                <w:lang w:eastAsia="ru-RU"/>
              </w:rPr>
              <w:t>3.1</w:t>
            </w:r>
          </w:p>
        </w:tc>
        <w:tc>
          <w:tcPr>
            <w:tcW w:w="2268" w:type="dxa"/>
            <w:vMerge w:val="restart"/>
          </w:tcPr>
          <w:p w:rsidR="00BD676A" w:rsidRPr="006879B9" w:rsidRDefault="00BD676A" w:rsidP="00EF718C">
            <w:pPr>
              <w:spacing w:after="0" w:line="240" w:lineRule="auto"/>
              <w:jc w:val="both"/>
              <w:rPr>
                <w:rFonts w:ascii="Times New Roman" w:eastAsia="Times New Roman" w:hAnsi="Times New Roman"/>
                <w:sz w:val="21"/>
                <w:szCs w:val="21"/>
              </w:rPr>
            </w:pPr>
            <w:r w:rsidRPr="006879B9">
              <w:rPr>
                <w:rFonts w:ascii="Times New Roman" w:eastAsia="Times New Roman" w:hAnsi="Times New Roman"/>
                <w:sz w:val="21"/>
                <w:szCs w:val="21"/>
              </w:rPr>
              <w:t xml:space="preserve">Дошкольные </w:t>
            </w:r>
          </w:p>
          <w:p w:rsidR="00BD676A" w:rsidRPr="006879B9" w:rsidRDefault="00BD676A" w:rsidP="00EF718C">
            <w:pPr>
              <w:spacing w:after="0" w:line="240" w:lineRule="auto"/>
              <w:jc w:val="both"/>
              <w:rPr>
                <w:rFonts w:ascii="Times New Roman" w:eastAsia="Times New Roman" w:hAnsi="Times New Roman"/>
                <w:sz w:val="21"/>
                <w:szCs w:val="21"/>
              </w:rPr>
            </w:pPr>
            <w:r w:rsidRPr="006879B9">
              <w:rPr>
                <w:rFonts w:ascii="Times New Roman" w:eastAsia="Times New Roman" w:hAnsi="Times New Roman"/>
                <w:sz w:val="21"/>
                <w:szCs w:val="21"/>
              </w:rPr>
              <w:t xml:space="preserve">образовательные </w:t>
            </w:r>
          </w:p>
          <w:p w:rsidR="00BD676A" w:rsidRPr="006879B9" w:rsidRDefault="00BD676A" w:rsidP="00EF718C">
            <w:pPr>
              <w:spacing w:after="0" w:line="240" w:lineRule="auto"/>
              <w:jc w:val="both"/>
              <w:rPr>
                <w:rFonts w:ascii="Times New Roman" w:eastAsia="Times New Roman" w:hAnsi="Times New Roman"/>
                <w:sz w:val="21"/>
                <w:szCs w:val="21"/>
              </w:rPr>
            </w:pPr>
            <w:r w:rsidRPr="006879B9">
              <w:rPr>
                <w:rFonts w:ascii="Times New Roman" w:eastAsia="Times New Roman" w:hAnsi="Times New Roman"/>
                <w:sz w:val="21"/>
                <w:szCs w:val="21"/>
              </w:rPr>
              <w:lastRenderedPageBreak/>
              <w:t>организации</w:t>
            </w:r>
          </w:p>
        </w:tc>
        <w:tc>
          <w:tcPr>
            <w:tcW w:w="1843" w:type="dxa"/>
            <w:shd w:val="clear" w:color="auto" w:fill="auto"/>
          </w:tcPr>
          <w:p w:rsidR="00BD676A" w:rsidRPr="00EC063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C0632">
              <w:rPr>
                <w:rFonts w:ascii="Times New Roman" w:eastAsia="Times New Roman" w:hAnsi="Times New Roman" w:cs="Times New Roman"/>
                <w:spacing w:val="-6"/>
                <w:sz w:val="21"/>
                <w:szCs w:val="21"/>
                <w:lang w:eastAsia="ru-RU"/>
              </w:rPr>
              <w:lastRenderedPageBreak/>
              <w:t xml:space="preserve">Показатель </w:t>
            </w:r>
          </w:p>
          <w:p w:rsidR="00BD676A" w:rsidRPr="00EC063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C0632">
              <w:rPr>
                <w:rFonts w:ascii="Times New Roman" w:eastAsia="Times New Roman" w:hAnsi="Times New Roman" w:cs="Times New Roman"/>
                <w:spacing w:val="-6"/>
                <w:sz w:val="21"/>
                <w:szCs w:val="21"/>
                <w:lang w:eastAsia="ru-RU"/>
              </w:rPr>
              <w:t xml:space="preserve">минимально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C0632">
              <w:rPr>
                <w:rFonts w:ascii="Times New Roman" w:eastAsia="Times New Roman" w:hAnsi="Times New Roman" w:cs="Times New Roman"/>
                <w:spacing w:val="-6"/>
                <w:sz w:val="21"/>
                <w:szCs w:val="21"/>
                <w:lang w:eastAsia="ru-RU"/>
              </w:rPr>
              <w:lastRenderedPageBreak/>
              <w:t>допустимого уровня обеспеченности</w:t>
            </w:r>
          </w:p>
        </w:tc>
        <w:tc>
          <w:tcPr>
            <w:tcW w:w="4750" w:type="dxa"/>
            <w:shd w:val="clear" w:color="auto" w:fill="auto"/>
          </w:tcPr>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lastRenderedPageBreak/>
              <w:t>Устанавливается по формуле:</w:t>
            </w:r>
          </w:p>
          <w:p w:rsidR="00BD676A" w:rsidRPr="00EB2FF7" w:rsidRDefault="007875C3"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m:oMathPara>
              <m:oMathParaPr>
                <m:jc m:val="left"/>
              </m:oMathParaPr>
              <m:oMath>
                <m:sSub>
                  <m:sSubPr>
                    <m:ctrlPr>
                      <w:rPr>
                        <w:rFonts w:ascii="Cambria Math" w:eastAsia="Times New Roman" w:hAnsi="Cambria Math" w:cs="Times New Roman"/>
                        <w:i/>
                        <w:sz w:val="21"/>
                        <w:szCs w:val="21"/>
                        <w:lang w:eastAsia="ru-RU"/>
                      </w:rPr>
                    </m:ctrlPr>
                  </m:sSubPr>
                  <m:e>
                    <m:r>
                      <w:rPr>
                        <w:rFonts w:ascii="Cambria Math" w:eastAsia="Times New Roman" w:hAnsi="Cambria Math" w:cs="Times New Roman"/>
                        <w:sz w:val="21"/>
                        <w:szCs w:val="21"/>
                        <w:lang w:eastAsia="ru-RU"/>
                      </w:rPr>
                      <m:t>Х</m:t>
                    </m:r>
                  </m:e>
                  <m:sub>
                    <m:r>
                      <w:rPr>
                        <w:rFonts w:ascii="Cambria Math" w:eastAsia="Times New Roman" w:hAnsi="Cambria Math" w:cs="Times New Roman"/>
                        <w:sz w:val="21"/>
                        <w:szCs w:val="21"/>
                        <w:lang w:eastAsia="ru-RU"/>
                      </w:rPr>
                      <m:t>0-3</m:t>
                    </m:r>
                  </m:sub>
                </m:sSub>
                <m:r>
                  <w:rPr>
                    <w:rFonts w:ascii="Cambria Math" w:eastAsia="Times New Roman" w:hAnsi="Cambria Math" w:cs="Times New Roman"/>
                    <w:sz w:val="21"/>
                    <w:szCs w:val="21"/>
                    <w:lang w:eastAsia="ru-RU"/>
                  </w:rPr>
                  <m:t>=</m:t>
                </m:r>
                <m:f>
                  <m:fPr>
                    <m:ctrlPr>
                      <w:rPr>
                        <w:rFonts w:ascii="Cambria Math" w:eastAsia="Times New Roman" w:hAnsi="Cambria Math" w:cs="Times New Roman"/>
                        <w:i/>
                        <w:sz w:val="21"/>
                        <w:szCs w:val="21"/>
                        <w:lang w:eastAsia="ru-RU"/>
                      </w:rPr>
                    </m:ctrlPr>
                  </m:fPr>
                  <m:num>
                    <m:sSub>
                      <m:sSubPr>
                        <m:ctrlPr>
                          <w:rPr>
                            <w:rFonts w:ascii="Cambria Math" w:eastAsia="Times New Roman" w:hAnsi="Cambria Math" w:cs="Times New Roman"/>
                            <w:i/>
                            <w:sz w:val="21"/>
                            <w:szCs w:val="21"/>
                            <w:lang w:eastAsia="ru-RU"/>
                          </w:rPr>
                        </m:ctrlPr>
                      </m:sSubPr>
                      <m:e>
                        <m:r>
                          <w:rPr>
                            <w:rFonts w:ascii="Cambria Math" w:eastAsia="Times New Roman" w:hAnsi="Cambria Math" w:cs="Times New Roman"/>
                            <w:sz w:val="21"/>
                            <w:szCs w:val="21"/>
                            <w:lang w:val="en-US" w:eastAsia="ru-RU"/>
                          </w:rPr>
                          <m:t>N</m:t>
                        </m:r>
                      </m:e>
                      <m:sub>
                        <m:r>
                          <w:rPr>
                            <w:rFonts w:ascii="Cambria Math" w:eastAsia="Times New Roman" w:hAnsi="Cambria Math" w:cs="Times New Roman"/>
                            <w:sz w:val="21"/>
                            <w:szCs w:val="21"/>
                            <w:lang w:eastAsia="ru-RU"/>
                          </w:rPr>
                          <m:t>0-3</m:t>
                        </m:r>
                      </m:sub>
                    </m:sSub>
                    <m:r>
                      <w:rPr>
                        <w:rFonts w:ascii="Cambria Math" w:eastAsia="Times New Roman" w:hAnsi="Cambria Math" w:cs="Times New Roman"/>
                        <w:sz w:val="21"/>
                        <w:szCs w:val="21"/>
                        <w:lang w:eastAsia="ru-RU"/>
                      </w:rPr>
                      <m:t>×</m:t>
                    </m:r>
                    <m:r>
                      <w:rPr>
                        <w:rFonts w:ascii="Cambria Math" w:eastAsia="Times New Roman" w:hAnsi="Cambria Math" w:cs="Times New Roman"/>
                        <w:sz w:val="21"/>
                        <w:szCs w:val="21"/>
                        <w:lang w:val="en-US" w:eastAsia="ru-RU"/>
                      </w:rPr>
                      <m:t>d</m:t>
                    </m:r>
                    <m:r>
                      <w:rPr>
                        <w:rFonts w:ascii="Cambria Math" w:eastAsia="Times New Roman" w:hAnsi="Cambria Math" w:cs="Times New Roman"/>
                        <w:sz w:val="21"/>
                        <w:szCs w:val="21"/>
                        <w:lang w:eastAsia="ru-RU"/>
                      </w:rPr>
                      <m:t>×1000</m:t>
                    </m:r>
                  </m:num>
                  <m:den>
                    <m:sSub>
                      <m:sSubPr>
                        <m:ctrlPr>
                          <w:rPr>
                            <w:rFonts w:ascii="Cambria Math" w:eastAsia="Times New Roman" w:hAnsi="Cambria Math" w:cs="Times New Roman"/>
                            <w:i/>
                            <w:sz w:val="21"/>
                            <w:szCs w:val="21"/>
                            <w:lang w:eastAsia="ru-RU"/>
                          </w:rPr>
                        </m:ctrlPr>
                      </m:sSubPr>
                      <m:e>
                        <m:r>
                          <w:rPr>
                            <w:rFonts w:ascii="Cambria Math" w:eastAsia="Times New Roman" w:hAnsi="Cambria Math" w:cs="Times New Roman"/>
                            <w:sz w:val="21"/>
                            <w:szCs w:val="21"/>
                            <w:lang w:eastAsia="ru-RU"/>
                          </w:rPr>
                          <m:t>N</m:t>
                        </m:r>
                      </m:e>
                      <m:sub>
                        <m:r>
                          <w:rPr>
                            <w:rFonts w:ascii="Cambria Math" w:eastAsia="Times New Roman" w:hAnsi="Cambria Math" w:cs="Times New Roman"/>
                            <w:sz w:val="21"/>
                            <w:szCs w:val="21"/>
                            <w:lang w:eastAsia="ru-RU"/>
                          </w:rPr>
                          <m:t>общ</m:t>
                        </m:r>
                      </m:sub>
                    </m:sSub>
                  </m:den>
                </m:f>
              </m:oMath>
            </m:oMathPara>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где:</w:t>
            </w:r>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 xml:space="preserve">Х – кол-во мест для населения в возрасте 0- 3 лет на 1000 чел.; </w:t>
            </w:r>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N</w:t>
            </w:r>
            <w:r w:rsidRPr="00EB2FF7">
              <w:rPr>
                <w:rFonts w:ascii="Times New Roman" w:eastAsia="Times New Roman" w:hAnsi="Times New Roman" w:cs="Times New Roman"/>
                <w:sz w:val="21"/>
                <w:szCs w:val="21"/>
                <w:vertAlign w:val="subscript"/>
                <w:lang w:eastAsia="ru-RU"/>
              </w:rPr>
              <w:t xml:space="preserve">0-3 </w:t>
            </w:r>
            <w:r w:rsidRPr="00EB2FF7">
              <w:rPr>
                <w:rFonts w:ascii="Times New Roman" w:eastAsia="Times New Roman" w:hAnsi="Times New Roman" w:cs="Times New Roman"/>
                <w:sz w:val="21"/>
                <w:szCs w:val="21"/>
                <w:lang w:eastAsia="ru-RU"/>
              </w:rPr>
              <w:t xml:space="preserve">– прогнозная численность людей 0-3 лет на расчетный период; </w:t>
            </w:r>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proofErr w:type="spellStart"/>
            <w:r w:rsidRPr="00EB2FF7">
              <w:rPr>
                <w:rFonts w:ascii="Times New Roman" w:eastAsia="Times New Roman" w:hAnsi="Times New Roman" w:cs="Times New Roman"/>
                <w:sz w:val="21"/>
                <w:szCs w:val="21"/>
                <w:lang w:eastAsia="ru-RU"/>
              </w:rPr>
              <w:t>N</w:t>
            </w:r>
            <w:r w:rsidRPr="00EB2FF7">
              <w:rPr>
                <w:rFonts w:ascii="Times New Roman" w:eastAsia="Times New Roman" w:hAnsi="Times New Roman" w:cs="Times New Roman"/>
                <w:sz w:val="21"/>
                <w:szCs w:val="21"/>
                <w:vertAlign w:val="subscript"/>
                <w:lang w:eastAsia="ru-RU"/>
              </w:rPr>
              <w:t>общ</w:t>
            </w:r>
            <w:proofErr w:type="spellEnd"/>
            <w:r w:rsidRPr="00EB2FF7">
              <w:rPr>
                <w:rFonts w:ascii="Times New Roman" w:eastAsia="Times New Roman" w:hAnsi="Times New Roman" w:cs="Times New Roman"/>
                <w:sz w:val="21"/>
                <w:szCs w:val="21"/>
                <w:lang w:eastAsia="ru-RU"/>
              </w:rPr>
              <w:t xml:space="preserve"> – прогнозная численность населения муниципального образования на расчетный период; </w:t>
            </w:r>
          </w:p>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val="en-US" w:eastAsia="ru-RU"/>
              </w:rPr>
              <w:t>d</w:t>
            </w:r>
            <w:r w:rsidRPr="00EB2FF7">
              <w:rPr>
                <w:rFonts w:ascii="Times New Roman" w:eastAsia="Times New Roman" w:hAnsi="Times New Roman" w:cs="Times New Roman"/>
                <w:sz w:val="21"/>
                <w:szCs w:val="21"/>
                <w:lang w:eastAsia="ru-RU"/>
              </w:rPr>
              <w:t xml:space="preserve"> – коэффициент, устанавливается ОМСУ в пределах от 0,1 до 0,5 для детей в возрасте 0-3 года</w:t>
            </w:r>
          </w:p>
        </w:tc>
      </w:tr>
      <w:tr w:rsidR="00BD676A" w:rsidRPr="005A7BB2" w:rsidTr="00EF718C">
        <w:trPr>
          <w:trHeight w:val="360"/>
        </w:trPr>
        <w:tc>
          <w:tcPr>
            <w:tcW w:w="637" w:type="dxa"/>
            <w:vMerge/>
            <w:shd w:val="clear" w:color="auto" w:fill="auto"/>
          </w:tcPr>
          <w:p w:rsidR="00BD676A" w:rsidRPr="00302A41"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Pr="006879B9" w:rsidRDefault="00BD676A" w:rsidP="00EF718C">
            <w:pPr>
              <w:spacing w:after="0" w:line="240" w:lineRule="auto"/>
              <w:jc w:val="both"/>
              <w:rPr>
                <w:rFonts w:ascii="Times New Roman" w:eastAsia="Times New Roman" w:hAnsi="Times New Roman"/>
                <w:sz w:val="21"/>
                <w:szCs w:val="21"/>
              </w:rPr>
            </w:pPr>
          </w:p>
        </w:tc>
        <w:tc>
          <w:tcPr>
            <w:tcW w:w="1843" w:type="dxa"/>
            <w:shd w:val="clear" w:color="auto" w:fill="auto"/>
          </w:tcPr>
          <w:p w:rsidR="00BD676A" w:rsidRPr="00EC063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p>
        </w:tc>
        <w:tc>
          <w:tcPr>
            <w:tcW w:w="4750" w:type="dxa"/>
            <w:shd w:val="clear" w:color="auto" w:fill="auto"/>
          </w:tcPr>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Устанавливается по формуле:</w:t>
            </w:r>
          </w:p>
          <w:p w:rsidR="00BD676A" w:rsidRPr="00EB2FF7" w:rsidRDefault="007875C3"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m:oMathPara>
              <m:oMathParaPr>
                <m:jc m:val="left"/>
              </m:oMathParaPr>
              <m:oMath>
                <m:sSub>
                  <m:sSubPr>
                    <m:ctrlPr>
                      <w:rPr>
                        <w:rFonts w:ascii="Cambria Math" w:eastAsia="Times New Roman" w:hAnsi="Cambria Math" w:cs="Times New Roman"/>
                        <w:i/>
                        <w:sz w:val="21"/>
                        <w:szCs w:val="21"/>
                        <w:lang w:eastAsia="ru-RU"/>
                      </w:rPr>
                    </m:ctrlPr>
                  </m:sSubPr>
                  <m:e>
                    <m:r>
                      <w:rPr>
                        <w:rFonts w:ascii="Cambria Math" w:eastAsia="Times New Roman" w:hAnsi="Cambria Math" w:cs="Times New Roman"/>
                        <w:sz w:val="21"/>
                        <w:szCs w:val="21"/>
                        <w:lang w:eastAsia="ru-RU"/>
                      </w:rPr>
                      <m:t>Х</m:t>
                    </m:r>
                  </m:e>
                  <m:sub>
                    <m:r>
                      <w:rPr>
                        <w:rFonts w:ascii="Cambria Math" w:eastAsia="Times New Roman" w:hAnsi="Cambria Math" w:cs="Times New Roman"/>
                        <w:sz w:val="21"/>
                        <w:szCs w:val="21"/>
                        <w:lang w:eastAsia="ru-RU"/>
                      </w:rPr>
                      <m:t>3-7</m:t>
                    </m:r>
                  </m:sub>
                </m:sSub>
                <m:r>
                  <w:rPr>
                    <w:rFonts w:ascii="Cambria Math" w:eastAsia="Times New Roman" w:hAnsi="Cambria Math" w:cs="Times New Roman"/>
                    <w:sz w:val="21"/>
                    <w:szCs w:val="21"/>
                    <w:lang w:eastAsia="ru-RU"/>
                  </w:rPr>
                  <m:t>=</m:t>
                </m:r>
                <m:f>
                  <m:fPr>
                    <m:ctrlPr>
                      <w:rPr>
                        <w:rFonts w:ascii="Cambria Math" w:eastAsia="Times New Roman" w:hAnsi="Cambria Math" w:cs="Times New Roman"/>
                        <w:i/>
                        <w:sz w:val="21"/>
                        <w:szCs w:val="21"/>
                        <w:lang w:eastAsia="ru-RU"/>
                      </w:rPr>
                    </m:ctrlPr>
                  </m:fPr>
                  <m:num>
                    <m:sSub>
                      <m:sSubPr>
                        <m:ctrlPr>
                          <w:rPr>
                            <w:rFonts w:ascii="Cambria Math" w:eastAsia="Times New Roman" w:hAnsi="Cambria Math" w:cs="Times New Roman"/>
                            <w:i/>
                            <w:sz w:val="21"/>
                            <w:szCs w:val="21"/>
                            <w:lang w:eastAsia="ru-RU"/>
                          </w:rPr>
                        </m:ctrlPr>
                      </m:sSubPr>
                      <m:e>
                        <m:r>
                          <w:rPr>
                            <w:rFonts w:ascii="Cambria Math" w:eastAsia="Times New Roman" w:hAnsi="Cambria Math" w:cs="Times New Roman"/>
                            <w:sz w:val="21"/>
                            <w:szCs w:val="21"/>
                            <w:lang w:val="en-US" w:eastAsia="ru-RU"/>
                          </w:rPr>
                          <m:t>N</m:t>
                        </m:r>
                      </m:e>
                      <m:sub>
                        <m:r>
                          <w:rPr>
                            <w:rFonts w:ascii="Cambria Math" w:eastAsia="Times New Roman" w:hAnsi="Cambria Math" w:cs="Times New Roman"/>
                            <w:sz w:val="21"/>
                            <w:szCs w:val="21"/>
                            <w:lang w:eastAsia="ru-RU"/>
                          </w:rPr>
                          <m:t>3-7</m:t>
                        </m:r>
                      </m:sub>
                    </m:sSub>
                    <m:r>
                      <w:rPr>
                        <w:rFonts w:ascii="Cambria Math" w:eastAsia="Times New Roman" w:hAnsi="Cambria Math" w:cs="Times New Roman"/>
                        <w:sz w:val="21"/>
                        <w:szCs w:val="21"/>
                        <w:lang w:eastAsia="ru-RU"/>
                      </w:rPr>
                      <m:t>×d×1000</m:t>
                    </m:r>
                  </m:num>
                  <m:den>
                    <m:sSub>
                      <m:sSubPr>
                        <m:ctrlPr>
                          <w:rPr>
                            <w:rFonts w:ascii="Cambria Math" w:eastAsia="Times New Roman" w:hAnsi="Cambria Math" w:cs="Times New Roman"/>
                            <w:i/>
                            <w:sz w:val="21"/>
                            <w:szCs w:val="21"/>
                            <w:lang w:eastAsia="ru-RU"/>
                          </w:rPr>
                        </m:ctrlPr>
                      </m:sSubPr>
                      <m:e>
                        <m:r>
                          <w:rPr>
                            <w:rFonts w:ascii="Cambria Math" w:eastAsia="Times New Roman" w:hAnsi="Cambria Math" w:cs="Times New Roman"/>
                            <w:sz w:val="21"/>
                            <w:szCs w:val="21"/>
                            <w:lang w:eastAsia="ru-RU"/>
                          </w:rPr>
                          <m:t>N</m:t>
                        </m:r>
                      </m:e>
                      <m:sub>
                        <m:r>
                          <w:rPr>
                            <w:rFonts w:ascii="Cambria Math" w:eastAsia="Times New Roman" w:hAnsi="Cambria Math" w:cs="Times New Roman"/>
                            <w:sz w:val="21"/>
                            <w:szCs w:val="21"/>
                            <w:lang w:eastAsia="ru-RU"/>
                          </w:rPr>
                          <m:t>общ</m:t>
                        </m:r>
                      </m:sub>
                    </m:sSub>
                  </m:den>
                </m:f>
              </m:oMath>
            </m:oMathPara>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где:</w:t>
            </w:r>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 xml:space="preserve">Х – кол-во мест для населения в возрасте 3- 7 лет на 1000 чел.; </w:t>
            </w:r>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N</w:t>
            </w:r>
            <w:r w:rsidRPr="00EB2FF7">
              <w:rPr>
                <w:rFonts w:ascii="Times New Roman" w:eastAsia="Times New Roman" w:hAnsi="Times New Roman" w:cs="Times New Roman"/>
                <w:sz w:val="21"/>
                <w:szCs w:val="21"/>
                <w:vertAlign w:val="subscript"/>
                <w:lang w:eastAsia="ru-RU"/>
              </w:rPr>
              <w:t xml:space="preserve">3-7 </w:t>
            </w:r>
            <w:r w:rsidRPr="00EB2FF7">
              <w:rPr>
                <w:rFonts w:ascii="Times New Roman" w:eastAsia="Times New Roman" w:hAnsi="Times New Roman" w:cs="Times New Roman"/>
                <w:sz w:val="21"/>
                <w:szCs w:val="21"/>
                <w:lang w:eastAsia="ru-RU"/>
              </w:rPr>
              <w:t xml:space="preserve">– прогнозная численность людей 3-7 лет на расчетный период; </w:t>
            </w:r>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proofErr w:type="spellStart"/>
            <w:r w:rsidRPr="00EB2FF7">
              <w:rPr>
                <w:rFonts w:ascii="Times New Roman" w:eastAsia="Times New Roman" w:hAnsi="Times New Roman" w:cs="Times New Roman"/>
                <w:sz w:val="21"/>
                <w:szCs w:val="21"/>
                <w:lang w:eastAsia="ru-RU"/>
              </w:rPr>
              <w:t>N</w:t>
            </w:r>
            <w:r w:rsidRPr="00EB2FF7">
              <w:rPr>
                <w:rFonts w:ascii="Times New Roman" w:eastAsia="Times New Roman" w:hAnsi="Times New Roman" w:cs="Times New Roman"/>
                <w:sz w:val="21"/>
                <w:szCs w:val="21"/>
                <w:vertAlign w:val="subscript"/>
                <w:lang w:eastAsia="ru-RU"/>
              </w:rPr>
              <w:t>общ</w:t>
            </w:r>
            <w:proofErr w:type="spellEnd"/>
            <w:r w:rsidRPr="00EB2FF7">
              <w:rPr>
                <w:rFonts w:ascii="Times New Roman" w:eastAsia="Times New Roman" w:hAnsi="Times New Roman" w:cs="Times New Roman"/>
                <w:sz w:val="21"/>
                <w:szCs w:val="21"/>
                <w:lang w:eastAsia="ru-RU"/>
              </w:rPr>
              <w:t xml:space="preserve"> – прогнозная численность населения муниципального образования на расчетный период; </w:t>
            </w:r>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val="en-US" w:eastAsia="ru-RU"/>
              </w:rPr>
              <w:t>d</w:t>
            </w:r>
            <w:r w:rsidRPr="00EB2FF7">
              <w:rPr>
                <w:rFonts w:ascii="Times New Roman" w:eastAsia="Times New Roman" w:hAnsi="Times New Roman" w:cs="Times New Roman"/>
                <w:sz w:val="21"/>
                <w:szCs w:val="21"/>
                <w:lang w:eastAsia="ru-RU"/>
              </w:rPr>
              <w:t xml:space="preserve"> – коэффициент, устанавливается ОМСУ в пределах от 0,65 до 0,85 для детей 3-7 лет</w:t>
            </w:r>
          </w:p>
        </w:tc>
      </w:tr>
      <w:tr w:rsidR="00BD676A" w:rsidRPr="005A7BB2" w:rsidTr="00EF718C">
        <w:trPr>
          <w:trHeight w:val="360"/>
        </w:trPr>
        <w:tc>
          <w:tcPr>
            <w:tcW w:w="637" w:type="dxa"/>
            <w:vMerge/>
            <w:shd w:val="clear" w:color="auto" w:fill="auto"/>
          </w:tcPr>
          <w:p w:rsidR="00BD676A" w:rsidRPr="00302A41"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Pr="006879B9" w:rsidRDefault="00BD676A" w:rsidP="00EF718C">
            <w:pPr>
              <w:spacing w:after="0" w:line="240" w:lineRule="auto"/>
              <w:jc w:val="both"/>
              <w:rPr>
                <w:rFonts w:ascii="Times New Roman" w:eastAsia="Times New Roman" w:hAnsi="Times New Roman"/>
                <w:sz w:val="21"/>
                <w:szCs w:val="21"/>
              </w:rPr>
            </w:pPr>
          </w:p>
        </w:tc>
        <w:tc>
          <w:tcPr>
            <w:tcW w:w="1843" w:type="dxa"/>
            <w:shd w:val="clear" w:color="auto" w:fill="auto"/>
          </w:tcPr>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302A41">
              <w:rPr>
                <w:rFonts w:ascii="Times New Roman" w:eastAsia="Times New Roman" w:hAnsi="Times New Roman" w:cs="Times New Roman"/>
                <w:spacing w:val="-6"/>
                <w:sz w:val="21"/>
                <w:szCs w:val="21"/>
                <w:lang w:eastAsia="ru-RU"/>
              </w:rPr>
              <w:t xml:space="preserve">Показатель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302A41">
              <w:rPr>
                <w:rFonts w:ascii="Times New Roman" w:eastAsia="Times New Roman" w:hAnsi="Times New Roman" w:cs="Times New Roman"/>
                <w:spacing w:val="-6"/>
                <w:sz w:val="21"/>
                <w:szCs w:val="21"/>
                <w:lang w:eastAsia="ru-RU"/>
              </w:rPr>
              <w:t xml:space="preserve">максимального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302A41">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BD676A" w:rsidRPr="006D2C28"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6D2C28">
              <w:rPr>
                <w:rFonts w:ascii="Times New Roman" w:eastAsia="Times New Roman" w:hAnsi="Times New Roman" w:cs="Times New Roman"/>
                <w:sz w:val="21"/>
                <w:szCs w:val="21"/>
                <w:lang w:eastAsia="ru-RU"/>
              </w:rPr>
              <w:t xml:space="preserve">Устанавливается в соответствии с </w:t>
            </w:r>
          </w:p>
          <w:p w:rsidR="00BD676A" w:rsidRPr="008435F9"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6D2C28">
              <w:rPr>
                <w:rFonts w:ascii="Times New Roman" w:eastAsia="Times New Roman" w:hAnsi="Times New Roman" w:cs="Times New Roman"/>
                <w:sz w:val="21"/>
                <w:szCs w:val="21"/>
                <w:lang w:eastAsia="ru-RU"/>
              </w:rPr>
              <w:t>СП 42.13330.2016</w:t>
            </w:r>
          </w:p>
        </w:tc>
      </w:tr>
      <w:tr w:rsidR="00BD676A" w:rsidRPr="005A7BB2" w:rsidTr="00EF718C">
        <w:trPr>
          <w:trHeight w:val="240"/>
        </w:trPr>
        <w:tc>
          <w:tcPr>
            <w:tcW w:w="637" w:type="dxa"/>
            <w:vMerge w:val="restart"/>
            <w:shd w:val="clear" w:color="auto" w:fill="auto"/>
          </w:tcPr>
          <w:p w:rsidR="00BD676A" w:rsidRPr="00302A41"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302A41">
              <w:rPr>
                <w:rFonts w:ascii="Times New Roman" w:eastAsia="Times New Roman" w:hAnsi="Times New Roman" w:cs="Times New Roman"/>
                <w:sz w:val="21"/>
                <w:szCs w:val="21"/>
                <w:lang w:eastAsia="ru-RU"/>
              </w:rPr>
              <w:t>3.2</w:t>
            </w:r>
          </w:p>
        </w:tc>
        <w:tc>
          <w:tcPr>
            <w:tcW w:w="2268" w:type="dxa"/>
            <w:vMerge w:val="restart"/>
          </w:tcPr>
          <w:p w:rsidR="00BD676A" w:rsidRPr="006879B9" w:rsidRDefault="00BD676A" w:rsidP="00EF718C">
            <w:pPr>
              <w:spacing w:after="0" w:line="240" w:lineRule="auto"/>
              <w:jc w:val="both"/>
              <w:rPr>
                <w:rFonts w:ascii="Times New Roman" w:eastAsia="Times New Roman" w:hAnsi="Times New Roman"/>
                <w:sz w:val="21"/>
                <w:szCs w:val="21"/>
              </w:rPr>
            </w:pPr>
            <w:r w:rsidRPr="006879B9">
              <w:rPr>
                <w:rFonts w:ascii="Times New Roman" w:eastAsia="Times New Roman" w:hAnsi="Times New Roman"/>
                <w:sz w:val="21"/>
                <w:szCs w:val="21"/>
              </w:rPr>
              <w:t>Общеобразовательные организации</w:t>
            </w:r>
          </w:p>
        </w:tc>
        <w:tc>
          <w:tcPr>
            <w:tcW w:w="1843" w:type="dxa"/>
            <w:shd w:val="clear" w:color="auto" w:fill="auto"/>
          </w:tcPr>
          <w:p w:rsidR="00BD676A" w:rsidRPr="00EC063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C0632">
              <w:rPr>
                <w:rFonts w:ascii="Times New Roman" w:eastAsia="Times New Roman" w:hAnsi="Times New Roman" w:cs="Times New Roman"/>
                <w:spacing w:val="-6"/>
                <w:sz w:val="21"/>
                <w:szCs w:val="21"/>
                <w:lang w:eastAsia="ru-RU"/>
              </w:rPr>
              <w:t xml:space="preserve">Показатель </w:t>
            </w:r>
          </w:p>
          <w:p w:rsidR="00BD676A" w:rsidRPr="00EC063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C0632">
              <w:rPr>
                <w:rFonts w:ascii="Times New Roman" w:eastAsia="Times New Roman" w:hAnsi="Times New Roman" w:cs="Times New Roman"/>
                <w:spacing w:val="-6"/>
                <w:sz w:val="21"/>
                <w:szCs w:val="21"/>
                <w:lang w:eastAsia="ru-RU"/>
              </w:rPr>
              <w:t xml:space="preserve">минимально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C0632">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Устанавливается по формуле:</w:t>
            </w:r>
          </w:p>
          <w:p w:rsidR="00BD676A" w:rsidRPr="00EB2FF7" w:rsidRDefault="007875C3"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m:oMathPara>
              <m:oMathParaPr>
                <m:jc m:val="left"/>
              </m:oMathParaPr>
              <m:oMath>
                <m:sSub>
                  <m:sSubPr>
                    <m:ctrlPr>
                      <w:rPr>
                        <w:rFonts w:ascii="Cambria Math" w:eastAsia="Times New Roman" w:hAnsi="Cambria Math" w:cs="Times New Roman"/>
                        <w:i/>
                        <w:sz w:val="21"/>
                        <w:szCs w:val="21"/>
                        <w:lang w:eastAsia="ru-RU"/>
                      </w:rPr>
                    </m:ctrlPr>
                  </m:sSubPr>
                  <m:e>
                    <m:r>
                      <w:rPr>
                        <w:rFonts w:ascii="Cambria Math" w:eastAsia="Times New Roman" w:hAnsi="Cambria Math" w:cs="Times New Roman"/>
                        <w:sz w:val="21"/>
                        <w:szCs w:val="21"/>
                        <w:lang w:eastAsia="ru-RU"/>
                      </w:rPr>
                      <m:t>Х</m:t>
                    </m:r>
                  </m:e>
                  <m:sub>
                    <m:r>
                      <w:rPr>
                        <w:rFonts w:ascii="Cambria Math" w:eastAsia="Times New Roman" w:hAnsi="Cambria Math" w:cs="Times New Roman"/>
                        <w:sz w:val="21"/>
                        <w:szCs w:val="21"/>
                        <w:lang w:eastAsia="ru-RU"/>
                      </w:rPr>
                      <m:t>7-15</m:t>
                    </m:r>
                  </m:sub>
                </m:sSub>
                <m:r>
                  <w:rPr>
                    <w:rFonts w:ascii="Cambria Math" w:eastAsia="Times New Roman" w:hAnsi="Cambria Math" w:cs="Times New Roman"/>
                    <w:sz w:val="21"/>
                    <w:szCs w:val="21"/>
                    <w:lang w:eastAsia="ru-RU"/>
                  </w:rPr>
                  <m:t>=</m:t>
                </m:r>
                <m:f>
                  <m:fPr>
                    <m:ctrlPr>
                      <w:rPr>
                        <w:rFonts w:ascii="Cambria Math" w:eastAsia="Times New Roman" w:hAnsi="Cambria Math" w:cs="Times New Roman"/>
                        <w:i/>
                        <w:sz w:val="21"/>
                        <w:szCs w:val="21"/>
                        <w:lang w:eastAsia="ru-RU"/>
                      </w:rPr>
                    </m:ctrlPr>
                  </m:fPr>
                  <m:num>
                    <m:sSub>
                      <m:sSubPr>
                        <m:ctrlPr>
                          <w:rPr>
                            <w:rFonts w:ascii="Cambria Math" w:eastAsia="Times New Roman" w:hAnsi="Cambria Math" w:cs="Times New Roman"/>
                            <w:i/>
                            <w:sz w:val="21"/>
                            <w:szCs w:val="21"/>
                            <w:lang w:eastAsia="ru-RU"/>
                          </w:rPr>
                        </m:ctrlPr>
                      </m:sSubPr>
                      <m:e>
                        <m:r>
                          <w:rPr>
                            <w:rFonts w:ascii="Cambria Math" w:eastAsia="Times New Roman" w:hAnsi="Cambria Math" w:cs="Times New Roman"/>
                            <w:sz w:val="21"/>
                            <w:szCs w:val="21"/>
                            <w:lang w:val="en-US" w:eastAsia="ru-RU"/>
                          </w:rPr>
                          <m:t>N</m:t>
                        </m:r>
                      </m:e>
                      <m:sub>
                        <m:r>
                          <w:rPr>
                            <w:rFonts w:ascii="Cambria Math" w:eastAsia="Times New Roman" w:hAnsi="Cambria Math" w:cs="Times New Roman"/>
                            <w:sz w:val="21"/>
                            <w:szCs w:val="21"/>
                            <w:lang w:eastAsia="ru-RU"/>
                          </w:rPr>
                          <m:t>7-15</m:t>
                        </m:r>
                      </m:sub>
                    </m:sSub>
                    <m:r>
                      <w:rPr>
                        <w:rFonts w:ascii="Cambria Math" w:eastAsia="Times New Roman" w:hAnsi="Cambria Math" w:cs="Times New Roman"/>
                        <w:sz w:val="21"/>
                        <w:szCs w:val="21"/>
                        <w:lang w:eastAsia="ru-RU"/>
                      </w:rPr>
                      <m:t>×</m:t>
                    </m:r>
                    <m:r>
                      <w:rPr>
                        <w:rFonts w:ascii="Cambria Math" w:eastAsia="Times New Roman" w:hAnsi="Cambria Math" w:cs="Times New Roman"/>
                        <w:sz w:val="21"/>
                        <w:szCs w:val="21"/>
                        <w:lang w:val="en-US" w:eastAsia="ru-RU"/>
                      </w:rPr>
                      <m:t>1</m:t>
                    </m:r>
                    <m:r>
                      <w:rPr>
                        <w:rFonts w:ascii="Cambria Math" w:eastAsia="Times New Roman" w:hAnsi="Cambria Math" w:cs="Times New Roman"/>
                        <w:sz w:val="21"/>
                        <w:szCs w:val="21"/>
                        <w:lang w:eastAsia="ru-RU"/>
                      </w:rPr>
                      <m:t>×1000</m:t>
                    </m:r>
                  </m:num>
                  <m:den>
                    <m:sSub>
                      <m:sSubPr>
                        <m:ctrlPr>
                          <w:rPr>
                            <w:rFonts w:ascii="Cambria Math" w:eastAsia="Times New Roman" w:hAnsi="Cambria Math" w:cs="Times New Roman"/>
                            <w:i/>
                            <w:sz w:val="21"/>
                            <w:szCs w:val="21"/>
                            <w:lang w:eastAsia="ru-RU"/>
                          </w:rPr>
                        </m:ctrlPr>
                      </m:sSubPr>
                      <m:e>
                        <m:r>
                          <w:rPr>
                            <w:rFonts w:ascii="Cambria Math" w:eastAsia="Times New Roman" w:hAnsi="Cambria Math" w:cs="Times New Roman"/>
                            <w:sz w:val="21"/>
                            <w:szCs w:val="21"/>
                            <w:lang w:eastAsia="ru-RU"/>
                          </w:rPr>
                          <m:t>N</m:t>
                        </m:r>
                      </m:e>
                      <m:sub>
                        <m:r>
                          <w:rPr>
                            <w:rFonts w:ascii="Cambria Math" w:eastAsia="Times New Roman" w:hAnsi="Cambria Math" w:cs="Times New Roman"/>
                            <w:sz w:val="21"/>
                            <w:szCs w:val="21"/>
                            <w:lang w:eastAsia="ru-RU"/>
                          </w:rPr>
                          <m:t>общ</m:t>
                        </m:r>
                      </m:sub>
                    </m:sSub>
                  </m:den>
                </m:f>
              </m:oMath>
            </m:oMathPara>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где:</w:t>
            </w:r>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Х – кол-во мест для населения в возрасте 7- 15 лет на 1000 чел.; N</w:t>
            </w:r>
            <w:r w:rsidRPr="00EB2FF7">
              <w:rPr>
                <w:rFonts w:ascii="Times New Roman" w:eastAsia="Times New Roman" w:hAnsi="Times New Roman" w:cs="Times New Roman"/>
                <w:sz w:val="21"/>
                <w:szCs w:val="21"/>
                <w:vertAlign w:val="subscript"/>
                <w:lang w:eastAsia="ru-RU"/>
              </w:rPr>
              <w:t>7-15</w:t>
            </w:r>
            <w:r w:rsidRPr="00EB2FF7">
              <w:rPr>
                <w:rFonts w:ascii="Times New Roman" w:eastAsia="Times New Roman" w:hAnsi="Times New Roman" w:cs="Times New Roman"/>
                <w:sz w:val="21"/>
                <w:szCs w:val="21"/>
                <w:lang w:eastAsia="ru-RU"/>
              </w:rPr>
              <w:t xml:space="preserve"> – прогнозная численность людей 7-15 лет на расчетный период; </w:t>
            </w:r>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proofErr w:type="spellStart"/>
            <w:r w:rsidRPr="00EB2FF7">
              <w:rPr>
                <w:rFonts w:ascii="Times New Roman" w:eastAsia="Times New Roman" w:hAnsi="Times New Roman" w:cs="Times New Roman"/>
                <w:sz w:val="21"/>
                <w:szCs w:val="21"/>
                <w:lang w:eastAsia="ru-RU"/>
              </w:rPr>
              <w:t>N</w:t>
            </w:r>
            <w:r w:rsidRPr="00EB2FF7">
              <w:rPr>
                <w:rFonts w:ascii="Times New Roman" w:eastAsia="Times New Roman" w:hAnsi="Times New Roman" w:cs="Times New Roman"/>
                <w:sz w:val="21"/>
                <w:szCs w:val="21"/>
                <w:vertAlign w:val="subscript"/>
                <w:lang w:eastAsia="ru-RU"/>
              </w:rPr>
              <w:t>общ</w:t>
            </w:r>
            <w:proofErr w:type="spellEnd"/>
            <w:r w:rsidRPr="00EB2FF7">
              <w:rPr>
                <w:rFonts w:ascii="Times New Roman" w:eastAsia="Times New Roman" w:hAnsi="Times New Roman" w:cs="Times New Roman"/>
                <w:sz w:val="21"/>
                <w:szCs w:val="21"/>
                <w:lang w:eastAsia="ru-RU"/>
              </w:rPr>
              <w:t xml:space="preserve"> – прогнозная численность населения муниципального образования на расчетный период;</w:t>
            </w:r>
          </w:p>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1 – доля людей в возрасте 7-15 лет, получающих начальное образование</w:t>
            </w:r>
          </w:p>
        </w:tc>
      </w:tr>
      <w:tr w:rsidR="00BD676A" w:rsidRPr="005A7BB2" w:rsidTr="00EF718C">
        <w:trPr>
          <w:trHeight w:val="240"/>
        </w:trPr>
        <w:tc>
          <w:tcPr>
            <w:tcW w:w="637" w:type="dxa"/>
            <w:vMerge/>
            <w:shd w:val="clear" w:color="auto" w:fill="auto"/>
          </w:tcPr>
          <w:p w:rsidR="00BD676A" w:rsidRPr="00302A41"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Pr="006879B9" w:rsidRDefault="00BD676A" w:rsidP="00EF718C">
            <w:pPr>
              <w:spacing w:after="0" w:line="240" w:lineRule="auto"/>
              <w:jc w:val="both"/>
              <w:rPr>
                <w:rFonts w:ascii="Times New Roman" w:eastAsia="Times New Roman" w:hAnsi="Times New Roman"/>
                <w:sz w:val="21"/>
                <w:szCs w:val="21"/>
              </w:rPr>
            </w:pPr>
          </w:p>
        </w:tc>
        <w:tc>
          <w:tcPr>
            <w:tcW w:w="1843" w:type="dxa"/>
            <w:shd w:val="clear" w:color="auto" w:fill="auto"/>
          </w:tcPr>
          <w:p w:rsidR="00BD676A" w:rsidRPr="00EC063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p>
        </w:tc>
        <w:tc>
          <w:tcPr>
            <w:tcW w:w="4750" w:type="dxa"/>
            <w:shd w:val="clear" w:color="auto" w:fill="auto"/>
          </w:tcPr>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Устанавливается по формуле:</w:t>
            </w:r>
          </w:p>
          <w:p w:rsidR="00BD676A" w:rsidRPr="00EB2FF7" w:rsidRDefault="007875C3"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m:oMathPara>
              <m:oMathParaPr>
                <m:jc m:val="left"/>
              </m:oMathParaPr>
              <m:oMath>
                <m:sSub>
                  <m:sSubPr>
                    <m:ctrlPr>
                      <w:rPr>
                        <w:rFonts w:ascii="Cambria Math" w:eastAsia="Times New Roman" w:hAnsi="Cambria Math" w:cs="Times New Roman"/>
                        <w:i/>
                        <w:sz w:val="21"/>
                        <w:szCs w:val="21"/>
                        <w:lang w:eastAsia="ru-RU"/>
                      </w:rPr>
                    </m:ctrlPr>
                  </m:sSubPr>
                  <m:e>
                    <m:r>
                      <w:rPr>
                        <w:rFonts w:ascii="Cambria Math" w:eastAsia="Times New Roman" w:hAnsi="Cambria Math" w:cs="Times New Roman"/>
                        <w:sz w:val="21"/>
                        <w:szCs w:val="21"/>
                        <w:lang w:eastAsia="ru-RU"/>
                      </w:rPr>
                      <m:t>Х</m:t>
                    </m:r>
                  </m:e>
                  <m:sub>
                    <m:r>
                      <w:rPr>
                        <w:rFonts w:ascii="Cambria Math" w:eastAsia="Times New Roman" w:hAnsi="Cambria Math" w:cs="Times New Roman"/>
                        <w:sz w:val="21"/>
                        <w:szCs w:val="21"/>
                        <w:lang w:eastAsia="ru-RU"/>
                      </w:rPr>
                      <m:t>16-17</m:t>
                    </m:r>
                  </m:sub>
                </m:sSub>
                <m:r>
                  <w:rPr>
                    <w:rFonts w:ascii="Cambria Math" w:eastAsia="Times New Roman" w:hAnsi="Cambria Math" w:cs="Times New Roman"/>
                    <w:sz w:val="21"/>
                    <w:szCs w:val="21"/>
                    <w:lang w:eastAsia="ru-RU"/>
                  </w:rPr>
                  <m:t>=</m:t>
                </m:r>
                <m:f>
                  <m:fPr>
                    <m:ctrlPr>
                      <w:rPr>
                        <w:rFonts w:ascii="Cambria Math" w:eastAsia="Times New Roman" w:hAnsi="Cambria Math" w:cs="Times New Roman"/>
                        <w:i/>
                        <w:sz w:val="21"/>
                        <w:szCs w:val="21"/>
                        <w:lang w:eastAsia="ru-RU"/>
                      </w:rPr>
                    </m:ctrlPr>
                  </m:fPr>
                  <m:num>
                    <m:sSub>
                      <m:sSubPr>
                        <m:ctrlPr>
                          <w:rPr>
                            <w:rFonts w:ascii="Cambria Math" w:eastAsia="Times New Roman" w:hAnsi="Cambria Math" w:cs="Times New Roman"/>
                            <w:i/>
                            <w:sz w:val="21"/>
                            <w:szCs w:val="21"/>
                            <w:lang w:eastAsia="ru-RU"/>
                          </w:rPr>
                        </m:ctrlPr>
                      </m:sSubPr>
                      <m:e>
                        <m:r>
                          <w:rPr>
                            <w:rFonts w:ascii="Cambria Math" w:eastAsia="Times New Roman" w:hAnsi="Cambria Math" w:cs="Times New Roman"/>
                            <w:sz w:val="21"/>
                            <w:szCs w:val="21"/>
                            <w:lang w:val="en-US" w:eastAsia="ru-RU"/>
                          </w:rPr>
                          <m:t>N</m:t>
                        </m:r>
                      </m:e>
                      <m:sub>
                        <m:r>
                          <w:rPr>
                            <w:rFonts w:ascii="Cambria Math" w:eastAsia="Times New Roman" w:hAnsi="Cambria Math" w:cs="Times New Roman"/>
                            <w:sz w:val="21"/>
                            <w:szCs w:val="21"/>
                            <w:lang w:eastAsia="ru-RU"/>
                          </w:rPr>
                          <m:t>16-17</m:t>
                        </m:r>
                      </m:sub>
                    </m:sSub>
                    <m:r>
                      <w:rPr>
                        <w:rFonts w:ascii="Cambria Math" w:eastAsia="Times New Roman" w:hAnsi="Cambria Math" w:cs="Times New Roman"/>
                        <w:sz w:val="21"/>
                        <w:szCs w:val="21"/>
                        <w:lang w:eastAsia="ru-RU"/>
                      </w:rPr>
                      <m:t>×</m:t>
                    </m:r>
                    <m:r>
                      <w:rPr>
                        <w:rFonts w:ascii="Cambria Math" w:eastAsia="Times New Roman" w:hAnsi="Cambria Math" w:cs="Times New Roman"/>
                        <w:sz w:val="21"/>
                        <w:szCs w:val="21"/>
                        <w:lang w:val="en-US" w:eastAsia="ru-RU"/>
                      </w:rPr>
                      <m:t>0,5</m:t>
                    </m:r>
                    <m:r>
                      <w:rPr>
                        <w:rFonts w:ascii="Cambria Math" w:eastAsia="Times New Roman" w:hAnsi="Cambria Math" w:cs="Times New Roman"/>
                        <w:sz w:val="21"/>
                        <w:szCs w:val="21"/>
                        <w:lang w:eastAsia="ru-RU"/>
                      </w:rPr>
                      <m:t>×1000</m:t>
                    </m:r>
                  </m:num>
                  <m:den>
                    <m:sSub>
                      <m:sSubPr>
                        <m:ctrlPr>
                          <w:rPr>
                            <w:rFonts w:ascii="Cambria Math" w:eastAsia="Times New Roman" w:hAnsi="Cambria Math" w:cs="Times New Roman"/>
                            <w:i/>
                            <w:sz w:val="21"/>
                            <w:szCs w:val="21"/>
                            <w:lang w:eastAsia="ru-RU"/>
                          </w:rPr>
                        </m:ctrlPr>
                      </m:sSubPr>
                      <m:e>
                        <m:r>
                          <w:rPr>
                            <w:rFonts w:ascii="Cambria Math" w:eastAsia="Times New Roman" w:hAnsi="Cambria Math" w:cs="Times New Roman"/>
                            <w:sz w:val="21"/>
                            <w:szCs w:val="21"/>
                            <w:lang w:eastAsia="ru-RU"/>
                          </w:rPr>
                          <m:t>N</m:t>
                        </m:r>
                      </m:e>
                      <m:sub>
                        <m:r>
                          <w:rPr>
                            <w:rFonts w:ascii="Cambria Math" w:eastAsia="Times New Roman" w:hAnsi="Cambria Math" w:cs="Times New Roman"/>
                            <w:sz w:val="21"/>
                            <w:szCs w:val="21"/>
                            <w:lang w:eastAsia="ru-RU"/>
                          </w:rPr>
                          <m:t>общ</m:t>
                        </m:r>
                      </m:sub>
                    </m:sSub>
                  </m:den>
                </m:f>
              </m:oMath>
            </m:oMathPara>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где:</w:t>
            </w:r>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Х – кол-во мест для населения в возрасте 16-17 лет на 1000 чел.; N</w:t>
            </w:r>
            <w:r w:rsidRPr="00EB2FF7">
              <w:rPr>
                <w:rFonts w:ascii="Times New Roman" w:eastAsia="Times New Roman" w:hAnsi="Times New Roman" w:cs="Times New Roman"/>
                <w:sz w:val="21"/>
                <w:szCs w:val="21"/>
                <w:vertAlign w:val="subscript"/>
                <w:lang w:eastAsia="ru-RU"/>
              </w:rPr>
              <w:t xml:space="preserve">17-18 </w:t>
            </w:r>
            <w:r w:rsidRPr="00EB2FF7">
              <w:rPr>
                <w:rFonts w:ascii="Times New Roman" w:eastAsia="Times New Roman" w:hAnsi="Times New Roman" w:cs="Times New Roman"/>
                <w:sz w:val="21"/>
                <w:szCs w:val="21"/>
                <w:lang w:eastAsia="ru-RU"/>
              </w:rPr>
              <w:t xml:space="preserve">– прогнозная численность людей 16- 17 лет на расчетный период; </w:t>
            </w:r>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proofErr w:type="spellStart"/>
            <w:r w:rsidRPr="00EB2FF7">
              <w:rPr>
                <w:rFonts w:ascii="Times New Roman" w:eastAsia="Times New Roman" w:hAnsi="Times New Roman" w:cs="Times New Roman"/>
                <w:sz w:val="21"/>
                <w:szCs w:val="21"/>
                <w:lang w:eastAsia="ru-RU"/>
              </w:rPr>
              <w:t>N</w:t>
            </w:r>
            <w:r w:rsidRPr="00EB2FF7">
              <w:rPr>
                <w:rFonts w:ascii="Times New Roman" w:eastAsia="Times New Roman" w:hAnsi="Times New Roman" w:cs="Times New Roman"/>
                <w:sz w:val="21"/>
                <w:szCs w:val="21"/>
                <w:vertAlign w:val="subscript"/>
                <w:lang w:eastAsia="ru-RU"/>
              </w:rPr>
              <w:t>общ</w:t>
            </w:r>
            <w:proofErr w:type="spellEnd"/>
            <w:r w:rsidRPr="00EB2FF7">
              <w:rPr>
                <w:rFonts w:ascii="Times New Roman" w:eastAsia="Times New Roman" w:hAnsi="Times New Roman" w:cs="Times New Roman"/>
                <w:sz w:val="21"/>
                <w:szCs w:val="21"/>
                <w:lang w:eastAsia="ru-RU"/>
              </w:rPr>
              <w:t xml:space="preserve"> – прогнозная численность населения муниципального образования на расчетный период;</w:t>
            </w:r>
          </w:p>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0,5 – доля людей в возрасте 16-17 лет, получающих общее образование</w:t>
            </w:r>
          </w:p>
        </w:tc>
      </w:tr>
      <w:tr w:rsidR="00BD676A" w:rsidRPr="005A7BB2" w:rsidTr="00EF718C">
        <w:trPr>
          <w:trHeight w:val="1240"/>
        </w:trPr>
        <w:tc>
          <w:tcPr>
            <w:tcW w:w="637" w:type="dxa"/>
            <w:vMerge/>
            <w:shd w:val="clear" w:color="auto" w:fill="auto"/>
          </w:tcPr>
          <w:p w:rsidR="00BD676A" w:rsidRPr="00302A41"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Pr="006879B9" w:rsidRDefault="00BD676A" w:rsidP="00EF718C">
            <w:pPr>
              <w:spacing w:after="0" w:line="240" w:lineRule="auto"/>
              <w:jc w:val="both"/>
              <w:rPr>
                <w:rFonts w:ascii="Times New Roman" w:eastAsia="Times New Roman" w:hAnsi="Times New Roman"/>
                <w:sz w:val="21"/>
                <w:szCs w:val="21"/>
              </w:rPr>
            </w:pPr>
          </w:p>
        </w:tc>
        <w:tc>
          <w:tcPr>
            <w:tcW w:w="1843" w:type="dxa"/>
            <w:shd w:val="clear" w:color="auto" w:fill="auto"/>
          </w:tcPr>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302A41">
              <w:rPr>
                <w:rFonts w:ascii="Times New Roman" w:eastAsia="Times New Roman" w:hAnsi="Times New Roman" w:cs="Times New Roman"/>
                <w:spacing w:val="-6"/>
                <w:sz w:val="21"/>
                <w:szCs w:val="21"/>
                <w:lang w:eastAsia="ru-RU"/>
              </w:rPr>
              <w:t xml:space="preserve">Показатель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302A41">
              <w:rPr>
                <w:rFonts w:ascii="Times New Roman" w:eastAsia="Times New Roman" w:hAnsi="Times New Roman" w:cs="Times New Roman"/>
                <w:spacing w:val="-6"/>
                <w:sz w:val="21"/>
                <w:szCs w:val="21"/>
                <w:lang w:eastAsia="ru-RU"/>
              </w:rPr>
              <w:t xml:space="preserve">максимального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302A41">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Ус</w:t>
            </w:r>
            <w:r>
              <w:rPr>
                <w:rFonts w:ascii="Times New Roman" w:eastAsia="Times New Roman" w:hAnsi="Times New Roman" w:cs="Times New Roman"/>
                <w:sz w:val="21"/>
                <w:szCs w:val="21"/>
                <w:lang w:eastAsia="ru-RU"/>
              </w:rPr>
              <w:t xml:space="preserve">танавливается в соответствии с </w:t>
            </w:r>
            <w:r w:rsidRPr="00EB2FF7">
              <w:rPr>
                <w:rFonts w:ascii="Times New Roman" w:eastAsia="Times New Roman" w:hAnsi="Times New Roman" w:cs="Times New Roman"/>
                <w:sz w:val="21"/>
                <w:szCs w:val="21"/>
                <w:lang w:eastAsia="ru-RU"/>
              </w:rPr>
              <w:t>Письмом Минобрнауки России от 04.05.2016 N АК-950/02</w:t>
            </w:r>
          </w:p>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Устанавливается в соответствии с СП 42.13330.2016 с учетом природно-климатического фактора</w:t>
            </w:r>
          </w:p>
        </w:tc>
      </w:tr>
      <w:tr w:rsidR="00BD676A" w:rsidRPr="005A7BB2" w:rsidTr="00EF718C">
        <w:trPr>
          <w:trHeight w:val="360"/>
        </w:trPr>
        <w:tc>
          <w:tcPr>
            <w:tcW w:w="637" w:type="dxa"/>
            <w:vMerge w:val="restart"/>
            <w:shd w:val="clear" w:color="auto" w:fill="auto"/>
          </w:tcPr>
          <w:p w:rsidR="00BD676A" w:rsidRPr="00302A41"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302A41">
              <w:rPr>
                <w:rFonts w:ascii="Times New Roman" w:eastAsia="Times New Roman" w:hAnsi="Times New Roman" w:cs="Times New Roman"/>
                <w:sz w:val="21"/>
                <w:szCs w:val="21"/>
                <w:lang w:eastAsia="ru-RU"/>
              </w:rPr>
              <w:t>3.3</w:t>
            </w:r>
          </w:p>
        </w:tc>
        <w:tc>
          <w:tcPr>
            <w:tcW w:w="2268" w:type="dxa"/>
            <w:vMerge w:val="restart"/>
          </w:tcPr>
          <w:p w:rsidR="00BD676A" w:rsidRPr="006879B9" w:rsidRDefault="00BD676A" w:rsidP="00EF718C">
            <w:pPr>
              <w:spacing w:after="0" w:line="240" w:lineRule="auto"/>
              <w:jc w:val="both"/>
              <w:rPr>
                <w:rFonts w:ascii="Times New Roman" w:eastAsia="Times New Roman" w:hAnsi="Times New Roman"/>
                <w:sz w:val="21"/>
                <w:szCs w:val="21"/>
              </w:rPr>
            </w:pPr>
            <w:r w:rsidRPr="006879B9">
              <w:rPr>
                <w:rFonts w:ascii="Times New Roman" w:eastAsia="Times New Roman" w:hAnsi="Times New Roman"/>
                <w:sz w:val="21"/>
                <w:szCs w:val="21"/>
              </w:rPr>
              <w:t xml:space="preserve">Организации </w:t>
            </w:r>
          </w:p>
          <w:p w:rsidR="00BD676A" w:rsidRPr="006879B9" w:rsidRDefault="00BD676A" w:rsidP="00EF718C">
            <w:pPr>
              <w:spacing w:after="0" w:line="240" w:lineRule="auto"/>
              <w:jc w:val="both"/>
              <w:rPr>
                <w:rFonts w:ascii="Times New Roman" w:eastAsia="Times New Roman" w:hAnsi="Times New Roman"/>
                <w:sz w:val="21"/>
                <w:szCs w:val="21"/>
              </w:rPr>
            </w:pPr>
            <w:r w:rsidRPr="006879B9">
              <w:rPr>
                <w:rFonts w:ascii="Times New Roman" w:eastAsia="Times New Roman" w:hAnsi="Times New Roman"/>
                <w:sz w:val="21"/>
                <w:szCs w:val="21"/>
              </w:rPr>
              <w:t xml:space="preserve">дополнительного </w:t>
            </w:r>
          </w:p>
          <w:p w:rsidR="00BD676A" w:rsidRPr="006879B9" w:rsidRDefault="00BD676A" w:rsidP="00EF718C">
            <w:pPr>
              <w:spacing w:after="0" w:line="240" w:lineRule="auto"/>
              <w:jc w:val="both"/>
              <w:rPr>
                <w:rFonts w:ascii="Times New Roman" w:eastAsia="Times New Roman" w:hAnsi="Times New Roman"/>
                <w:sz w:val="21"/>
                <w:szCs w:val="21"/>
              </w:rPr>
            </w:pPr>
            <w:r>
              <w:rPr>
                <w:rFonts w:ascii="Times New Roman" w:eastAsia="Times New Roman" w:hAnsi="Times New Roman"/>
                <w:sz w:val="21"/>
                <w:szCs w:val="21"/>
              </w:rPr>
              <w:t>образования</w:t>
            </w:r>
          </w:p>
        </w:tc>
        <w:tc>
          <w:tcPr>
            <w:tcW w:w="1843" w:type="dxa"/>
            <w:shd w:val="clear" w:color="auto" w:fill="auto"/>
          </w:tcPr>
          <w:p w:rsidR="00BD676A" w:rsidRPr="00EC063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C0632">
              <w:rPr>
                <w:rFonts w:ascii="Times New Roman" w:eastAsia="Times New Roman" w:hAnsi="Times New Roman" w:cs="Times New Roman"/>
                <w:spacing w:val="-6"/>
                <w:sz w:val="21"/>
                <w:szCs w:val="21"/>
                <w:lang w:eastAsia="ru-RU"/>
              </w:rPr>
              <w:t xml:space="preserve">Показатель </w:t>
            </w:r>
          </w:p>
          <w:p w:rsidR="00BD676A" w:rsidRPr="00EC063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C0632">
              <w:rPr>
                <w:rFonts w:ascii="Times New Roman" w:eastAsia="Times New Roman" w:hAnsi="Times New Roman" w:cs="Times New Roman"/>
                <w:spacing w:val="-6"/>
                <w:sz w:val="21"/>
                <w:szCs w:val="21"/>
                <w:lang w:eastAsia="ru-RU"/>
              </w:rPr>
              <w:t xml:space="preserve">минимально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EC0632">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Устанавливается согласно государственной программе Камчатского края «Развитие образования в Камчатском крае», утвержденной постановлением Правительства Камчатского края от 29.11.2013 № 532-П</w:t>
            </w:r>
          </w:p>
        </w:tc>
      </w:tr>
      <w:tr w:rsidR="00BD676A" w:rsidRPr="005A7BB2" w:rsidTr="00EF718C">
        <w:trPr>
          <w:trHeight w:val="1230"/>
        </w:trPr>
        <w:tc>
          <w:tcPr>
            <w:tcW w:w="637" w:type="dxa"/>
            <w:vMerge/>
            <w:shd w:val="clear" w:color="auto" w:fill="auto"/>
          </w:tcPr>
          <w:p w:rsidR="00BD676A" w:rsidRPr="00302A41"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Pr="006879B9" w:rsidRDefault="00BD676A" w:rsidP="00EF718C">
            <w:pPr>
              <w:spacing w:after="0" w:line="240" w:lineRule="auto"/>
              <w:jc w:val="both"/>
              <w:rPr>
                <w:rFonts w:ascii="Times New Roman" w:eastAsia="Times New Roman" w:hAnsi="Times New Roman"/>
                <w:sz w:val="21"/>
                <w:szCs w:val="21"/>
              </w:rPr>
            </w:pPr>
          </w:p>
        </w:tc>
        <w:tc>
          <w:tcPr>
            <w:tcW w:w="1843" w:type="dxa"/>
            <w:shd w:val="clear" w:color="auto" w:fill="auto"/>
          </w:tcPr>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302A41">
              <w:rPr>
                <w:rFonts w:ascii="Times New Roman" w:eastAsia="Times New Roman" w:hAnsi="Times New Roman" w:cs="Times New Roman"/>
                <w:spacing w:val="-6"/>
                <w:sz w:val="21"/>
                <w:szCs w:val="21"/>
                <w:lang w:eastAsia="ru-RU"/>
              </w:rPr>
              <w:t xml:space="preserve">Показатель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302A41">
              <w:rPr>
                <w:rFonts w:ascii="Times New Roman" w:eastAsia="Times New Roman" w:hAnsi="Times New Roman" w:cs="Times New Roman"/>
                <w:spacing w:val="-6"/>
                <w:sz w:val="21"/>
                <w:szCs w:val="21"/>
                <w:lang w:eastAsia="ru-RU"/>
              </w:rPr>
              <w:t xml:space="preserve">максимального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302A41">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BD676A" w:rsidRPr="00EB2FF7"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Ус</w:t>
            </w:r>
            <w:r>
              <w:rPr>
                <w:rFonts w:ascii="Times New Roman" w:eastAsia="Times New Roman" w:hAnsi="Times New Roman" w:cs="Times New Roman"/>
                <w:sz w:val="21"/>
                <w:szCs w:val="21"/>
                <w:lang w:eastAsia="ru-RU"/>
              </w:rPr>
              <w:t xml:space="preserve">танавливается в соответствии с </w:t>
            </w:r>
            <w:r w:rsidRPr="00EB2FF7">
              <w:rPr>
                <w:rFonts w:ascii="Times New Roman" w:eastAsia="Times New Roman" w:hAnsi="Times New Roman" w:cs="Times New Roman"/>
                <w:sz w:val="21"/>
                <w:szCs w:val="21"/>
                <w:lang w:eastAsia="ru-RU"/>
              </w:rPr>
              <w:t>Письмом Минобрнауки России от 04.05.2016 N АК-950/02, из расчета средней скорости ребенка 3 км/ч с учетом природно-климатического фактора</w:t>
            </w:r>
          </w:p>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Устанавливается в соответствии с  Письмом Минобрнауки России от 04.05.2016 N АК-950/02, в сельской местности показатель не нормируется</w:t>
            </w:r>
          </w:p>
        </w:tc>
      </w:tr>
      <w:tr w:rsidR="00BD676A" w:rsidRPr="005A7BB2" w:rsidTr="00EF718C">
        <w:trPr>
          <w:trHeight w:val="337"/>
        </w:trPr>
        <w:tc>
          <w:tcPr>
            <w:tcW w:w="637" w:type="dxa"/>
            <w:shd w:val="clear" w:color="auto" w:fill="auto"/>
          </w:tcPr>
          <w:p w:rsidR="00BD676A" w:rsidRPr="00287DA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287DA2">
              <w:rPr>
                <w:rFonts w:ascii="Times New Roman" w:eastAsia="Times New Roman" w:hAnsi="Times New Roman" w:cs="Times New Roman"/>
                <w:b/>
                <w:sz w:val="21"/>
                <w:szCs w:val="21"/>
                <w:lang w:eastAsia="ru-RU"/>
              </w:rPr>
              <w:t>4</w:t>
            </w:r>
          </w:p>
        </w:tc>
        <w:tc>
          <w:tcPr>
            <w:tcW w:w="8861" w:type="dxa"/>
            <w:gridSpan w:val="3"/>
          </w:tcPr>
          <w:p w:rsidR="00BD676A" w:rsidRPr="00287DA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287DA2">
              <w:rPr>
                <w:rFonts w:ascii="Times New Roman" w:eastAsia="Times New Roman" w:hAnsi="Times New Roman" w:cs="Times New Roman"/>
                <w:b/>
                <w:sz w:val="21"/>
                <w:szCs w:val="21"/>
                <w:lang w:eastAsia="ru-RU"/>
              </w:rPr>
              <w:t>В области физической культуры и спорта</w:t>
            </w:r>
          </w:p>
        </w:tc>
      </w:tr>
      <w:tr w:rsidR="00BD676A" w:rsidRPr="005A7BB2" w:rsidTr="00EF718C">
        <w:trPr>
          <w:trHeight w:val="375"/>
        </w:trPr>
        <w:tc>
          <w:tcPr>
            <w:tcW w:w="637" w:type="dxa"/>
            <w:vMerge w:val="restart"/>
            <w:shd w:val="clear" w:color="auto" w:fill="auto"/>
          </w:tcPr>
          <w:p w:rsidR="00BD676A" w:rsidRPr="00287DA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287DA2">
              <w:rPr>
                <w:rFonts w:ascii="Times New Roman" w:eastAsia="Times New Roman" w:hAnsi="Times New Roman" w:cs="Times New Roman"/>
                <w:sz w:val="21"/>
                <w:szCs w:val="21"/>
                <w:lang w:eastAsia="ru-RU"/>
              </w:rPr>
              <w:t>4.1</w:t>
            </w:r>
          </w:p>
        </w:tc>
        <w:tc>
          <w:tcPr>
            <w:tcW w:w="2268" w:type="dxa"/>
            <w:vMerge w:val="restart"/>
          </w:tcPr>
          <w:p w:rsidR="00BD676A" w:rsidRPr="00391AFC" w:rsidRDefault="00BD676A" w:rsidP="00EF718C">
            <w:pPr>
              <w:autoSpaceDE w:val="0"/>
              <w:spacing w:after="0" w:line="240" w:lineRule="auto"/>
              <w:rPr>
                <w:rFonts w:ascii="Times New Roman" w:eastAsia="Times New Roman" w:hAnsi="Times New Roman"/>
                <w:sz w:val="21"/>
                <w:szCs w:val="21"/>
                <w:vertAlign w:val="superscript"/>
              </w:rPr>
            </w:pPr>
            <w:r w:rsidRPr="00EB2FF7">
              <w:rPr>
                <w:rFonts w:ascii="Times New Roman" w:eastAsia="Times New Roman" w:hAnsi="Times New Roman"/>
                <w:sz w:val="21"/>
                <w:szCs w:val="21"/>
              </w:rPr>
              <w:t>Площадки для занятий физической культурой и массовым спортом</w:t>
            </w:r>
          </w:p>
        </w:tc>
        <w:tc>
          <w:tcPr>
            <w:tcW w:w="1843" w:type="dxa"/>
            <w:shd w:val="clear" w:color="auto" w:fill="auto"/>
          </w:tcPr>
          <w:p w:rsidR="00BD676A" w:rsidRPr="00287DA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Показатель </w:t>
            </w:r>
          </w:p>
          <w:p w:rsidR="00BD676A" w:rsidRPr="00287DA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минимально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Устанавливается в соответствии с СП 476.1325800.2020</w:t>
            </w:r>
          </w:p>
        </w:tc>
      </w:tr>
      <w:tr w:rsidR="00BD676A" w:rsidRPr="005A7BB2" w:rsidTr="00EF718C">
        <w:trPr>
          <w:trHeight w:val="375"/>
        </w:trPr>
        <w:tc>
          <w:tcPr>
            <w:tcW w:w="637" w:type="dxa"/>
            <w:vMerge/>
            <w:shd w:val="clear" w:color="auto" w:fill="auto"/>
          </w:tcPr>
          <w:p w:rsidR="00BD676A" w:rsidRPr="00287DA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Default="00BD676A" w:rsidP="00EF718C">
            <w:pPr>
              <w:autoSpaceDE w:val="0"/>
              <w:spacing w:after="0" w:line="240" w:lineRule="auto"/>
              <w:rPr>
                <w:rFonts w:ascii="Times New Roman" w:eastAsia="Times New Roman" w:hAnsi="Times New Roman"/>
                <w:sz w:val="21"/>
                <w:szCs w:val="21"/>
              </w:rPr>
            </w:pPr>
          </w:p>
        </w:tc>
        <w:tc>
          <w:tcPr>
            <w:tcW w:w="1843" w:type="dxa"/>
            <w:shd w:val="clear" w:color="auto" w:fill="auto"/>
          </w:tcPr>
          <w:p w:rsidR="00BD676A" w:rsidRPr="00287DA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Показатель </w:t>
            </w:r>
          </w:p>
          <w:p w:rsidR="00BD676A" w:rsidRPr="00287DA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максимального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EB2FF7">
              <w:rPr>
                <w:rFonts w:ascii="Times New Roman" w:eastAsia="Times New Roman" w:hAnsi="Times New Roman" w:cs="Times New Roman"/>
                <w:sz w:val="21"/>
                <w:szCs w:val="21"/>
                <w:lang w:eastAsia="ru-RU"/>
              </w:rPr>
              <w:t>Устанавливается в соответствии с СП 42.13330.2016 с учетом природно-климатического фактора</w:t>
            </w:r>
          </w:p>
        </w:tc>
      </w:tr>
      <w:tr w:rsidR="00BD676A" w:rsidRPr="005A7BB2" w:rsidTr="00EF718C">
        <w:trPr>
          <w:trHeight w:val="337"/>
        </w:trPr>
        <w:tc>
          <w:tcPr>
            <w:tcW w:w="637" w:type="dxa"/>
            <w:shd w:val="clear" w:color="auto" w:fill="auto"/>
          </w:tcPr>
          <w:p w:rsidR="00BD676A" w:rsidRPr="00287DA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287DA2">
              <w:rPr>
                <w:rFonts w:ascii="Times New Roman" w:eastAsia="Times New Roman" w:hAnsi="Times New Roman" w:cs="Times New Roman"/>
                <w:b/>
                <w:sz w:val="21"/>
                <w:szCs w:val="21"/>
                <w:lang w:eastAsia="ru-RU"/>
              </w:rPr>
              <w:t>5</w:t>
            </w:r>
          </w:p>
        </w:tc>
        <w:tc>
          <w:tcPr>
            <w:tcW w:w="8861" w:type="dxa"/>
            <w:gridSpan w:val="3"/>
          </w:tcPr>
          <w:p w:rsidR="00BD676A" w:rsidRPr="00287DA2"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287DA2">
              <w:rPr>
                <w:rFonts w:ascii="Times New Roman" w:eastAsia="Times New Roman" w:hAnsi="Times New Roman" w:cs="Times New Roman"/>
                <w:b/>
                <w:sz w:val="21"/>
                <w:szCs w:val="21"/>
                <w:lang w:eastAsia="ru-RU"/>
              </w:rPr>
              <w:t>В области культуры</w:t>
            </w:r>
          </w:p>
        </w:tc>
      </w:tr>
      <w:tr w:rsidR="00BD676A" w:rsidRPr="005A7BB2" w:rsidTr="00EF718C">
        <w:trPr>
          <w:trHeight w:val="855"/>
        </w:trPr>
        <w:tc>
          <w:tcPr>
            <w:tcW w:w="637" w:type="dxa"/>
            <w:vMerge w:val="restart"/>
            <w:shd w:val="clear" w:color="auto" w:fill="auto"/>
          </w:tcPr>
          <w:p w:rsidR="00BD676A" w:rsidRPr="00B1592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B15928">
              <w:rPr>
                <w:rFonts w:ascii="Times New Roman" w:eastAsia="Times New Roman" w:hAnsi="Times New Roman" w:cs="Times New Roman"/>
                <w:sz w:val="21"/>
                <w:szCs w:val="21"/>
                <w:lang w:eastAsia="ru-RU"/>
              </w:rPr>
              <w:t>5.1</w:t>
            </w:r>
          </w:p>
        </w:tc>
        <w:tc>
          <w:tcPr>
            <w:tcW w:w="2268" w:type="dxa"/>
            <w:vMerge w:val="restart"/>
          </w:tcPr>
          <w:p w:rsidR="00BD676A" w:rsidRPr="00302A41" w:rsidRDefault="00BD676A" w:rsidP="00EF718C">
            <w:pPr>
              <w:rPr>
                <w:rFonts w:ascii="Times New Roman" w:eastAsia="Times New Roman" w:hAnsi="Times New Roman"/>
                <w:sz w:val="21"/>
                <w:szCs w:val="21"/>
              </w:rPr>
            </w:pPr>
            <w:r>
              <w:rPr>
                <w:rFonts w:ascii="Times New Roman" w:eastAsia="Times New Roman" w:hAnsi="Times New Roman"/>
                <w:sz w:val="21"/>
                <w:szCs w:val="21"/>
              </w:rPr>
              <w:t>Библиотеки</w:t>
            </w:r>
          </w:p>
        </w:tc>
        <w:tc>
          <w:tcPr>
            <w:tcW w:w="1843" w:type="dxa"/>
            <w:shd w:val="clear" w:color="auto" w:fill="auto"/>
          </w:tcPr>
          <w:p w:rsidR="00BD676A" w:rsidRPr="00287DA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Показатель </w:t>
            </w:r>
          </w:p>
          <w:p w:rsidR="00BD676A" w:rsidRPr="00287DA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 xml:space="preserve">минимально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287DA2">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BD676A" w:rsidRPr="00496A53"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B33831">
              <w:rPr>
                <w:rFonts w:ascii="Times New Roman" w:eastAsia="Times New Roman" w:hAnsi="Times New Roman" w:cs="Times New Roman"/>
                <w:sz w:val="21"/>
                <w:szCs w:val="21"/>
                <w:lang w:eastAsia="ru-RU"/>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1)</w:t>
            </w:r>
          </w:p>
        </w:tc>
      </w:tr>
      <w:tr w:rsidR="00BD676A" w:rsidRPr="005A7BB2" w:rsidTr="00EF718C">
        <w:trPr>
          <w:trHeight w:val="855"/>
        </w:trPr>
        <w:tc>
          <w:tcPr>
            <w:tcW w:w="637" w:type="dxa"/>
            <w:vMerge/>
            <w:shd w:val="clear" w:color="auto" w:fill="auto"/>
          </w:tcPr>
          <w:p w:rsidR="00BD676A" w:rsidRPr="00B1592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Default="00BD676A" w:rsidP="00EF718C">
            <w:pPr>
              <w:rPr>
                <w:rFonts w:ascii="Times New Roman" w:eastAsia="Times New Roman" w:hAnsi="Times New Roman"/>
                <w:sz w:val="21"/>
                <w:szCs w:val="21"/>
              </w:rPr>
            </w:pPr>
          </w:p>
        </w:tc>
        <w:tc>
          <w:tcPr>
            <w:tcW w:w="1843" w:type="dxa"/>
            <w:shd w:val="clear" w:color="auto" w:fill="auto"/>
          </w:tcPr>
          <w:p w:rsidR="00BD676A" w:rsidRPr="00B3383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B33831">
              <w:rPr>
                <w:rFonts w:ascii="Times New Roman" w:eastAsia="Times New Roman" w:hAnsi="Times New Roman" w:cs="Times New Roman"/>
                <w:spacing w:val="-6"/>
                <w:sz w:val="21"/>
                <w:szCs w:val="21"/>
                <w:lang w:eastAsia="ru-RU"/>
              </w:rPr>
              <w:t xml:space="preserve">Показатель </w:t>
            </w:r>
          </w:p>
          <w:p w:rsidR="00BD676A" w:rsidRPr="00B3383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B33831">
              <w:rPr>
                <w:rFonts w:ascii="Times New Roman" w:eastAsia="Times New Roman" w:hAnsi="Times New Roman" w:cs="Times New Roman"/>
                <w:spacing w:val="-6"/>
                <w:sz w:val="21"/>
                <w:szCs w:val="21"/>
                <w:lang w:eastAsia="ru-RU"/>
              </w:rPr>
              <w:t xml:space="preserve">максимального </w:t>
            </w:r>
          </w:p>
          <w:p w:rsidR="00BD676A" w:rsidRPr="00287DA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B33831">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BD676A" w:rsidRPr="00496A53"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B33831">
              <w:rPr>
                <w:rFonts w:ascii="Times New Roman" w:eastAsia="Times New Roman" w:hAnsi="Times New Roman" w:cs="Times New Roman"/>
                <w:sz w:val="21"/>
                <w:szCs w:val="21"/>
                <w:lang w:eastAsia="ru-RU"/>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1)</w:t>
            </w:r>
          </w:p>
        </w:tc>
      </w:tr>
      <w:tr w:rsidR="00BD676A" w:rsidRPr="005A7BB2" w:rsidTr="00EF718C">
        <w:trPr>
          <w:trHeight w:val="322"/>
        </w:trPr>
        <w:tc>
          <w:tcPr>
            <w:tcW w:w="637" w:type="dxa"/>
            <w:vMerge w:val="restart"/>
            <w:shd w:val="clear" w:color="auto" w:fill="auto"/>
          </w:tcPr>
          <w:p w:rsidR="00BD676A" w:rsidRPr="00B1592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B15928">
              <w:rPr>
                <w:rFonts w:ascii="Times New Roman" w:eastAsia="Times New Roman" w:hAnsi="Times New Roman" w:cs="Times New Roman"/>
                <w:sz w:val="21"/>
                <w:szCs w:val="21"/>
                <w:lang w:eastAsia="ru-RU"/>
              </w:rPr>
              <w:t>5.</w:t>
            </w:r>
            <w:r>
              <w:rPr>
                <w:rFonts w:ascii="Times New Roman" w:eastAsia="Times New Roman" w:hAnsi="Times New Roman" w:cs="Times New Roman"/>
                <w:sz w:val="21"/>
                <w:szCs w:val="21"/>
                <w:lang w:eastAsia="ru-RU"/>
              </w:rPr>
              <w:t>2</w:t>
            </w:r>
          </w:p>
        </w:tc>
        <w:tc>
          <w:tcPr>
            <w:tcW w:w="2268" w:type="dxa"/>
            <w:vMerge w:val="restart"/>
          </w:tcPr>
          <w:p w:rsidR="00BD676A" w:rsidRPr="00302A41" w:rsidRDefault="00BD676A" w:rsidP="00EF718C">
            <w:pPr>
              <w:rPr>
                <w:rFonts w:ascii="Times New Roman" w:eastAsia="Times New Roman" w:hAnsi="Times New Roman"/>
                <w:sz w:val="21"/>
                <w:szCs w:val="21"/>
              </w:rPr>
            </w:pPr>
            <w:r>
              <w:rPr>
                <w:rFonts w:ascii="Times New Roman" w:eastAsia="Times New Roman" w:hAnsi="Times New Roman"/>
                <w:sz w:val="21"/>
                <w:szCs w:val="21"/>
              </w:rPr>
              <w:t>Учреждения клубного типа</w:t>
            </w:r>
          </w:p>
        </w:tc>
        <w:tc>
          <w:tcPr>
            <w:tcW w:w="1843" w:type="dxa"/>
            <w:shd w:val="clear" w:color="auto" w:fill="auto"/>
          </w:tcPr>
          <w:p w:rsidR="00BD676A" w:rsidRPr="00B3383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B33831">
              <w:rPr>
                <w:rFonts w:ascii="Times New Roman" w:eastAsia="Times New Roman" w:hAnsi="Times New Roman" w:cs="Times New Roman"/>
                <w:spacing w:val="-6"/>
                <w:sz w:val="21"/>
                <w:szCs w:val="21"/>
                <w:lang w:eastAsia="ru-RU"/>
              </w:rPr>
              <w:t xml:space="preserve">Показатель </w:t>
            </w:r>
          </w:p>
          <w:p w:rsidR="00BD676A" w:rsidRPr="00B3383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B33831">
              <w:rPr>
                <w:rFonts w:ascii="Times New Roman" w:eastAsia="Times New Roman" w:hAnsi="Times New Roman" w:cs="Times New Roman"/>
                <w:spacing w:val="-6"/>
                <w:sz w:val="21"/>
                <w:szCs w:val="21"/>
                <w:lang w:eastAsia="ru-RU"/>
              </w:rPr>
              <w:t xml:space="preserve">минимально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B33831">
              <w:rPr>
                <w:rFonts w:ascii="Times New Roman" w:eastAsia="Times New Roman" w:hAnsi="Times New Roman" w:cs="Times New Roman"/>
                <w:spacing w:val="-6"/>
                <w:sz w:val="21"/>
                <w:szCs w:val="21"/>
                <w:lang w:eastAsia="ru-RU"/>
              </w:rPr>
              <w:t>допустимого уровня обеспеченности</w:t>
            </w:r>
          </w:p>
        </w:tc>
        <w:tc>
          <w:tcPr>
            <w:tcW w:w="4750" w:type="dxa"/>
            <w:shd w:val="clear" w:color="auto" w:fill="auto"/>
          </w:tcPr>
          <w:p w:rsidR="00BD676A" w:rsidRPr="00496A53"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B33831">
              <w:rPr>
                <w:rFonts w:ascii="Times New Roman" w:eastAsia="Times New Roman" w:hAnsi="Times New Roman" w:cs="Times New Roman"/>
                <w:sz w:val="21"/>
                <w:szCs w:val="21"/>
                <w:lang w:eastAsia="ru-RU"/>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6)</w:t>
            </w:r>
          </w:p>
        </w:tc>
      </w:tr>
      <w:tr w:rsidR="00BD676A" w:rsidRPr="005A7BB2" w:rsidTr="00EF718C">
        <w:trPr>
          <w:trHeight w:val="855"/>
        </w:trPr>
        <w:tc>
          <w:tcPr>
            <w:tcW w:w="637" w:type="dxa"/>
            <w:vMerge/>
            <w:shd w:val="clear" w:color="auto" w:fill="auto"/>
          </w:tcPr>
          <w:p w:rsidR="00BD676A" w:rsidRPr="00B1592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Default="00BD676A" w:rsidP="00EF718C">
            <w:pPr>
              <w:rPr>
                <w:rFonts w:ascii="Times New Roman" w:eastAsia="Times New Roman" w:hAnsi="Times New Roman"/>
                <w:sz w:val="21"/>
                <w:szCs w:val="21"/>
              </w:rPr>
            </w:pPr>
          </w:p>
        </w:tc>
        <w:tc>
          <w:tcPr>
            <w:tcW w:w="1843" w:type="dxa"/>
            <w:shd w:val="clear" w:color="auto" w:fill="auto"/>
          </w:tcPr>
          <w:p w:rsidR="00BD676A" w:rsidRPr="00B3383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B33831">
              <w:rPr>
                <w:rFonts w:ascii="Times New Roman" w:eastAsia="Times New Roman" w:hAnsi="Times New Roman" w:cs="Times New Roman"/>
                <w:spacing w:val="-6"/>
                <w:sz w:val="21"/>
                <w:szCs w:val="21"/>
                <w:lang w:eastAsia="ru-RU"/>
              </w:rPr>
              <w:t xml:space="preserve">Показатель </w:t>
            </w:r>
          </w:p>
          <w:p w:rsidR="00BD676A" w:rsidRPr="00B3383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B33831">
              <w:rPr>
                <w:rFonts w:ascii="Times New Roman" w:eastAsia="Times New Roman" w:hAnsi="Times New Roman" w:cs="Times New Roman"/>
                <w:spacing w:val="-6"/>
                <w:sz w:val="21"/>
                <w:szCs w:val="21"/>
                <w:lang w:eastAsia="ru-RU"/>
              </w:rPr>
              <w:t xml:space="preserve">максимального </w:t>
            </w:r>
          </w:p>
          <w:p w:rsidR="00BD676A" w:rsidRPr="00287DA2"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B33831">
              <w:rPr>
                <w:rFonts w:ascii="Times New Roman" w:eastAsia="Times New Roman" w:hAnsi="Times New Roman" w:cs="Times New Roman"/>
                <w:spacing w:val="-6"/>
                <w:sz w:val="21"/>
                <w:szCs w:val="21"/>
                <w:lang w:eastAsia="ru-RU"/>
              </w:rPr>
              <w:t>допустимого уровня территориальной доступности</w:t>
            </w:r>
          </w:p>
        </w:tc>
        <w:tc>
          <w:tcPr>
            <w:tcW w:w="4750" w:type="dxa"/>
            <w:shd w:val="clear" w:color="auto" w:fill="auto"/>
          </w:tcPr>
          <w:p w:rsidR="00BD676A" w:rsidRPr="00496A53"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B33831">
              <w:rPr>
                <w:rFonts w:ascii="Times New Roman" w:eastAsia="Times New Roman" w:hAnsi="Times New Roman" w:cs="Times New Roman"/>
                <w:sz w:val="21"/>
                <w:szCs w:val="21"/>
                <w:lang w:eastAsia="ru-RU"/>
              </w:rPr>
              <w:t>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 (таблица 6)</w:t>
            </w:r>
          </w:p>
        </w:tc>
      </w:tr>
      <w:tr w:rsidR="00BD676A" w:rsidRPr="005A7BB2" w:rsidTr="00EF718C">
        <w:trPr>
          <w:trHeight w:val="337"/>
        </w:trPr>
        <w:tc>
          <w:tcPr>
            <w:tcW w:w="637" w:type="dxa"/>
            <w:shd w:val="clear" w:color="auto" w:fill="auto"/>
          </w:tcPr>
          <w:p w:rsidR="00BD676A" w:rsidRPr="00B1592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6</w:t>
            </w:r>
          </w:p>
        </w:tc>
        <w:tc>
          <w:tcPr>
            <w:tcW w:w="8861" w:type="dxa"/>
            <w:gridSpan w:val="3"/>
          </w:tcPr>
          <w:p w:rsidR="00BD676A" w:rsidRPr="00B1592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B15928">
              <w:rPr>
                <w:rFonts w:ascii="Times New Roman" w:eastAsia="Times New Roman" w:hAnsi="Times New Roman" w:cs="Times New Roman"/>
                <w:b/>
                <w:sz w:val="21"/>
                <w:szCs w:val="21"/>
                <w:lang w:eastAsia="ru-RU"/>
              </w:rPr>
              <w:t xml:space="preserve">В области </w:t>
            </w:r>
            <w:r w:rsidRPr="00496A53">
              <w:rPr>
                <w:rFonts w:ascii="Times New Roman" w:eastAsia="Times New Roman" w:hAnsi="Times New Roman" w:cs="Times New Roman"/>
                <w:b/>
                <w:sz w:val="21"/>
                <w:szCs w:val="21"/>
                <w:lang w:eastAsia="ru-RU"/>
              </w:rPr>
              <w:t>создания условий для развития местного традиционного народного художественного творчества</w:t>
            </w:r>
          </w:p>
        </w:tc>
      </w:tr>
      <w:tr w:rsidR="00BD676A" w:rsidRPr="005A7BB2" w:rsidTr="00EF718C">
        <w:trPr>
          <w:trHeight w:val="210"/>
        </w:trPr>
        <w:tc>
          <w:tcPr>
            <w:tcW w:w="637" w:type="dxa"/>
            <w:vMerge w:val="restart"/>
            <w:shd w:val="clear" w:color="auto" w:fill="auto"/>
          </w:tcPr>
          <w:p w:rsidR="00BD676A" w:rsidRPr="001D7B98"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1D7B98">
              <w:rPr>
                <w:rFonts w:ascii="Times New Roman" w:eastAsia="Times New Roman" w:hAnsi="Times New Roman" w:cs="Times New Roman"/>
                <w:sz w:val="21"/>
                <w:szCs w:val="21"/>
                <w:lang w:eastAsia="ru-RU"/>
              </w:rPr>
              <w:t>6.1</w:t>
            </w:r>
          </w:p>
        </w:tc>
        <w:tc>
          <w:tcPr>
            <w:tcW w:w="2268" w:type="dxa"/>
            <w:vMerge w:val="restart"/>
          </w:tcPr>
          <w:p w:rsidR="00BD676A" w:rsidRPr="00302A41" w:rsidRDefault="00BD676A" w:rsidP="00EF718C">
            <w:pPr>
              <w:rPr>
                <w:rFonts w:ascii="Times New Roman" w:eastAsia="Times New Roman" w:hAnsi="Times New Roman"/>
                <w:sz w:val="21"/>
                <w:szCs w:val="21"/>
              </w:rPr>
            </w:pPr>
            <w:r w:rsidRPr="00496A53">
              <w:rPr>
                <w:rFonts w:ascii="Times New Roman" w:eastAsia="Times New Roman" w:hAnsi="Times New Roman"/>
                <w:sz w:val="21"/>
                <w:szCs w:val="21"/>
              </w:rPr>
              <w:t>Центр развития местного традиционного народного творчества</w:t>
            </w:r>
          </w:p>
        </w:tc>
        <w:tc>
          <w:tcPr>
            <w:tcW w:w="1843" w:type="dxa"/>
            <w:shd w:val="clear" w:color="auto" w:fill="auto"/>
          </w:tcPr>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минимально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BD676A" w:rsidRPr="00496A53" w:rsidRDefault="00BD676A" w:rsidP="00EF718C">
            <w:pPr>
              <w:tabs>
                <w:tab w:val="left" w:pos="1741"/>
              </w:tabs>
              <w:spacing w:after="0" w:line="240" w:lineRule="auto"/>
              <w:rPr>
                <w:rFonts w:ascii="Times New Roman" w:eastAsia="Times New Roman" w:hAnsi="Times New Roman" w:cs="Times New Roman"/>
                <w:spacing w:val="-6"/>
                <w:sz w:val="21"/>
                <w:szCs w:val="21"/>
                <w:lang w:eastAsia="ru-RU"/>
              </w:rPr>
            </w:pPr>
            <w:r w:rsidRPr="00496A53">
              <w:rPr>
                <w:rFonts w:ascii="Times New Roman" w:eastAsia="Times New Roman" w:hAnsi="Times New Roman" w:cs="Times New Roman"/>
                <w:spacing w:val="-6"/>
                <w:sz w:val="21"/>
                <w:szCs w:val="21"/>
                <w:lang w:eastAsia="ru-RU"/>
              </w:rPr>
              <w:t>Устанавливается по согласованию с ОМСУ</w:t>
            </w:r>
          </w:p>
        </w:tc>
      </w:tr>
      <w:tr w:rsidR="00BD676A" w:rsidRPr="005A7BB2" w:rsidTr="00EF718C">
        <w:trPr>
          <w:trHeight w:val="210"/>
        </w:trPr>
        <w:tc>
          <w:tcPr>
            <w:tcW w:w="637" w:type="dxa"/>
            <w:vMerge/>
            <w:shd w:val="clear" w:color="auto" w:fill="auto"/>
          </w:tcPr>
          <w:p w:rsidR="00BD676A"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p>
        </w:tc>
        <w:tc>
          <w:tcPr>
            <w:tcW w:w="2268" w:type="dxa"/>
            <w:vMerge/>
          </w:tcPr>
          <w:p w:rsidR="00BD676A" w:rsidRDefault="00BD676A" w:rsidP="00EF718C">
            <w:pPr>
              <w:rPr>
                <w:rFonts w:ascii="Times New Roman" w:eastAsia="Times New Roman" w:hAnsi="Times New Roman"/>
                <w:sz w:val="21"/>
                <w:szCs w:val="21"/>
              </w:rPr>
            </w:pPr>
          </w:p>
        </w:tc>
        <w:tc>
          <w:tcPr>
            <w:tcW w:w="1843" w:type="dxa"/>
            <w:shd w:val="clear" w:color="auto" w:fill="auto"/>
          </w:tcPr>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территориальной доступности</w:t>
            </w:r>
          </w:p>
        </w:tc>
        <w:tc>
          <w:tcPr>
            <w:tcW w:w="4750" w:type="dxa"/>
            <w:shd w:val="clear" w:color="auto" w:fill="auto"/>
          </w:tcPr>
          <w:p w:rsidR="00BD676A" w:rsidRPr="00496A53"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pacing w:val="-6"/>
                <w:sz w:val="21"/>
                <w:szCs w:val="21"/>
                <w:lang w:eastAsia="ru-RU"/>
              </w:rPr>
            </w:pPr>
            <w:r w:rsidRPr="00496A53">
              <w:rPr>
                <w:rFonts w:ascii="Times New Roman" w:eastAsia="Times New Roman" w:hAnsi="Times New Roman" w:cs="Times New Roman"/>
                <w:spacing w:val="-6"/>
                <w:sz w:val="21"/>
                <w:szCs w:val="21"/>
                <w:lang w:eastAsia="ru-RU"/>
              </w:rPr>
              <w:t>Устанавливается по согласованию с ОМСУ</w:t>
            </w:r>
          </w:p>
        </w:tc>
      </w:tr>
      <w:tr w:rsidR="00BD676A" w:rsidRPr="005A7BB2" w:rsidTr="00EF718C">
        <w:trPr>
          <w:trHeight w:val="337"/>
        </w:trPr>
        <w:tc>
          <w:tcPr>
            <w:tcW w:w="637" w:type="dxa"/>
            <w:shd w:val="clear" w:color="auto" w:fill="auto"/>
          </w:tcPr>
          <w:p w:rsidR="00BD676A"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7</w:t>
            </w:r>
          </w:p>
        </w:tc>
        <w:tc>
          <w:tcPr>
            <w:tcW w:w="8861" w:type="dxa"/>
            <w:gridSpan w:val="3"/>
          </w:tcPr>
          <w:p w:rsidR="00BD676A" w:rsidRPr="005A16C0"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5A16C0">
              <w:rPr>
                <w:rFonts w:ascii="Times New Roman" w:eastAsia="Times New Roman" w:hAnsi="Times New Roman" w:cs="Times New Roman"/>
                <w:b/>
                <w:sz w:val="21"/>
                <w:szCs w:val="21"/>
                <w:lang w:eastAsia="ru-RU"/>
              </w:rPr>
              <w:t>В области рекреации и туризма, обустройства мест массового отдыха населения</w:t>
            </w:r>
          </w:p>
        </w:tc>
      </w:tr>
      <w:tr w:rsidR="00BD676A" w:rsidRPr="005A7BB2" w:rsidTr="00EF718C">
        <w:trPr>
          <w:trHeight w:val="360"/>
        </w:trPr>
        <w:tc>
          <w:tcPr>
            <w:tcW w:w="637" w:type="dxa"/>
            <w:vMerge w:val="restart"/>
            <w:shd w:val="clear" w:color="auto" w:fill="auto"/>
          </w:tcPr>
          <w:p w:rsidR="00BD676A" w:rsidRPr="005A16C0"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7</w:t>
            </w:r>
            <w:r w:rsidRPr="005A16C0">
              <w:rPr>
                <w:rFonts w:ascii="Times New Roman" w:eastAsia="Times New Roman" w:hAnsi="Times New Roman" w:cs="Times New Roman"/>
                <w:sz w:val="21"/>
                <w:szCs w:val="21"/>
                <w:lang w:eastAsia="ru-RU"/>
              </w:rPr>
              <w:t>.</w:t>
            </w:r>
            <w:r>
              <w:rPr>
                <w:rFonts w:ascii="Times New Roman" w:eastAsia="Times New Roman" w:hAnsi="Times New Roman" w:cs="Times New Roman"/>
                <w:sz w:val="21"/>
                <w:szCs w:val="21"/>
                <w:lang w:eastAsia="ru-RU"/>
              </w:rPr>
              <w:t>1</w:t>
            </w:r>
          </w:p>
        </w:tc>
        <w:tc>
          <w:tcPr>
            <w:tcW w:w="2268" w:type="dxa"/>
            <w:vMerge w:val="restart"/>
          </w:tcPr>
          <w:p w:rsidR="00BD676A" w:rsidRDefault="00BD676A" w:rsidP="00EF718C">
            <w:pPr>
              <w:spacing w:after="0" w:line="240" w:lineRule="auto"/>
              <w:rPr>
                <w:rFonts w:ascii="Times New Roman" w:eastAsia="Times New Roman" w:hAnsi="Times New Roman"/>
                <w:sz w:val="21"/>
                <w:szCs w:val="21"/>
              </w:rPr>
            </w:pPr>
            <w:r w:rsidRPr="00E91286">
              <w:rPr>
                <w:rFonts w:ascii="Times New Roman" w:eastAsia="Times New Roman" w:hAnsi="Times New Roman"/>
                <w:sz w:val="21"/>
                <w:szCs w:val="21"/>
              </w:rPr>
              <w:t>Общественная уборная в местах массового пребывания людей</w:t>
            </w:r>
          </w:p>
        </w:tc>
        <w:tc>
          <w:tcPr>
            <w:tcW w:w="1843" w:type="dxa"/>
            <w:shd w:val="clear" w:color="auto" w:fill="auto"/>
          </w:tcPr>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минимально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Устанавливается в соответствии с СанПиН 2.1.3684-21</w:t>
            </w:r>
            <w:r w:rsidRPr="00C82A4F">
              <w:rPr>
                <w:rFonts w:ascii="Times New Roman" w:eastAsia="Times New Roman" w:hAnsi="Times New Roman" w:cs="Times New Roman"/>
                <w:sz w:val="21"/>
                <w:szCs w:val="21"/>
                <w:lang w:eastAsia="ru-RU"/>
              </w:rPr>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tc>
      </w:tr>
      <w:tr w:rsidR="00BD676A" w:rsidRPr="005A7BB2" w:rsidTr="00EF718C">
        <w:trPr>
          <w:trHeight w:val="360"/>
        </w:trPr>
        <w:tc>
          <w:tcPr>
            <w:tcW w:w="637" w:type="dxa"/>
            <w:vMerge/>
            <w:shd w:val="clear" w:color="auto" w:fill="auto"/>
          </w:tcPr>
          <w:p w:rsidR="00BD676A" w:rsidRPr="005A16C0"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Borders>
              <w:bottom w:val="single" w:sz="4" w:space="0" w:color="auto"/>
            </w:tcBorders>
          </w:tcPr>
          <w:p w:rsidR="00BD676A" w:rsidRPr="00E91286" w:rsidRDefault="00BD676A" w:rsidP="00EF718C">
            <w:pPr>
              <w:spacing w:after="0" w:line="240" w:lineRule="auto"/>
              <w:rPr>
                <w:rFonts w:ascii="Times New Roman" w:eastAsia="Times New Roman" w:hAnsi="Times New Roman"/>
                <w:sz w:val="21"/>
                <w:szCs w:val="21"/>
              </w:rPr>
            </w:pPr>
          </w:p>
        </w:tc>
        <w:tc>
          <w:tcPr>
            <w:tcW w:w="1843" w:type="dxa"/>
            <w:shd w:val="clear" w:color="auto" w:fill="auto"/>
          </w:tcPr>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территориальной доступности</w:t>
            </w:r>
          </w:p>
        </w:tc>
        <w:tc>
          <w:tcPr>
            <w:tcW w:w="4750" w:type="dxa"/>
            <w:shd w:val="clear" w:color="auto" w:fill="auto"/>
          </w:tcPr>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446173">
              <w:rPr>
                <w:rFonts w:ascii="Times New Roman" w:eastAsia="Times New Roman" w:hAnsi="Times New Roman" w:cs="Times New Roman"/>
                <w:sz w:val="21"/>
                <w:szCs w:val="21"/>
                <w:lang w:eastAsia="ru-RU"/>
              </w:rPr>
              <w:t>устанавливается в соответствии с приложением №4 Приказа Минэкономразвития России от 15 февраля 2021 г. № 71</w:t>
            </w:r>
          </w:p>
        </w:tc>
      </w:tr>
      <w:tr w:rsidR="00BD676A" w:rsidRPr="005A7BB2" w:rsidTr="00EF718C">
        <w:trPr>
          <w:trHeight w:val="337"/>
        </w:trPr>
        <w:tc>
          <w:tcPr>
            <w:tcW w:w="637" w:type="dxa"/>
            <w:shd w:val="clear" w:color="auto" w:fill="auto"/>
          </w:tcPr>
          <w:p w:rsidR="00BD676A" w:rsidRPr="00446173"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8</w:t>
            </w:r>
          </w:p>
        </w:tc>
        <w:tc>
          <w:tcPr>
            <w:tcW w:w="8861" w:type="dxa"/>
            <w:gridSpan w:val="3"/>
            <w:tcBorders>
              <w:top w:val="single" w:sz="4" w:space="0" w:color="auto"/>
            </w:tcBorders>
          </w:tcPr>
          <w:p w:rsidR="00BD676A" w:rsidRPr="00446173"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446173">
              <w:rPr>
                <w:rFonts w:ascii="Times New Roman" w:eastAsia="Times New Roman" w:hAnsi="Times New Roman" w:cs="Times New Roman"/>
                <w:b/>
                <w:sz w:val="21"/>
                <w:szCs w:val="21"/>
                <w:lang w:eastAsia="ru-RU"/>
              </w:rPr>
              <w:t>В области благоустройства территории</w:t>
            </w:r>
          </w:p>
        </w:tc>
      </w:tr>
      <w:tr w:rsidR="00BD676A" w:rsidRPr="005A7BB2" w:rsidTr="00EF718C">
        <w:trPr>
          <w:trHeight w:val="1125"/>
        </w:trPr>
        <w:tc>
          <w:tcPr>
            <w:tcW w:w="637" w:type="dxa"/>
            <w:vMerge w:val="restart"/>
            <w:shd w:val="clear" w:color="auto" w:fill="auto"/>
          </w:tcPr>
          <w:p w:rsidR="00BD676A" w:rsidRPr="00446173"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8</w:t>
            </w:r>
            <w:r w:rsidRPr="00446173">
              <w:rPr>
                <w:rFonts w:ascii="Times New Roman" w:eastAsia="Times New Roman" w:hAnsi="Times New Roman" w:cs="Times New Roman"/>
                <w:sz w:val="21"/>
                <w:szCs w:val="21"/>
                <w:lang w:eastAsia="ru-RU"/>
              </w:rPr>
              <w:t>.1</w:t>
            </w:r>
          </w:p>
        </w:tc>
        <w:tc>
          <w:tcPr>
            <w:tcW w:w="2268" w:type="dxa"/>
            <w:vMerge w:val="restart"/>
          </w:tcPr>
          <w:p w:rsidR="00BD676A" w:rsidRPr="00302A41" w:rsidRDefault="00BD676A" w:rsidP="00EF718C">
            <w:pPr>
              <w:rPr>
                <w:rFonts w:ascii="Times New Roman" w:eastAsia="Times New Roman" w:hAnsi="Times New Roman"/>
                <w:sz w:val="21"/>
                <w:szCs w:val="21"/>
              </w:rPr>
            </w:pPr>
            <w:r w:rsidRPr="00446173">
              <w:rPr>
                <w:rFonts w:ascii="Times New Roman" w:eastAsia="Times New Roman" w:hAnsi="Times New Roman"/>
                <w:sz w:val="21"/>
                <w:szCs w:val="21"/>
              </w:rPr>
              <w:t>Озелененные территории общего пользования (в т.ч. общегородские и в жилых районах, кроме пр</w:t>
            </w:r>
            <w:r>
              <w:rPr>
                <w:rFonts w:ascii="Times New Roman" w:eastAsia="Times New Roman" w:hAnsi="Times New Roman"/>
                <w:sz w:val="21"/>
                <w:szCs w:val="21"/>
              </w:rPr>
              <w:t>идомовых озелененных территорий</w:t>
            </w:r>
            <w:r w:rsidRPr="00446173">
              <w:rPr>
                <w:rFonts w:ascii="Times New Roman" w:eastAsia="Times New Roman" w:hAnsi="Times New Roman"/>
                <w:sz w:val="21"/>
                <w:szCs w:val="21"/>
              </w:rPr>
              <w:t>)</w:t>
            </w:r>
          </w:p>
        </w:tc>
        <w:tc>
          <w:tcPr>
            <w:tcW w:w="1843" w:type="dxa"/>
            <w:shd w:val="clear" w:color="auto" w:fill="auto"/>
          </w:tcPr>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минимально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446173">
              <w:rPr>
                <w:rFonts w:ascii="Times New Roman" w:eastAsia="Times New Roman" w:hAnsi="Times New Roman" w:cs="Times New Roman"/>
                <w:sz w:val="21"/>
                <w:szCs w:val="21"/>
                <w:lang w:eastAsia="ru-RU"/>
              </w:rPr>
              <w:t xml:space="preserve">Устанавливается в соответствии с п. 9.8, табл. 9.2 </w:t>
            </w:r>
            <w:r w:rsidRPr="00446173">
              <w:rPr>
                <w:rFonts w:ascii="Times New Roman" w:eastAsia="Times New Roman" w:hAnsi="Times New Roman" w:cs="Times New Roman"/>
                <w:sz w:val="21"/>
                <w:szCs w:val="21"/>
                <w:lang w:eastAsia="ru-RU"/>
              </w:rPr>
              <w:br/>
              <w:t>СП 42.13330.2016</w:t>
            </w:r>
          </w:p>
        </w:tc>
      </w:tr>
      <w:tr w:rsidR="00BD676A" w:rsidRPr="005A7BB2" w:rsidTr="00EF718C">
        <w:trPr>
          <w:trHeight w:val="1125"/>
        </w:trPr>
        <w:tc>
          <w:tcPr>
            <w:tcW w:w="637" w:type="dxa"/>
            <w:vMerge/>
            <w:shd w:val="clear" w:color="auto" w:fill="auto"/>
          </w:tcPr>
          <w:p w:rsidR="00BD676A" w:rsidRPr="00446173"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Pr="00446173" w:rsidRDefault="00BD676A" w:rsidP="00EF718C">
            <w:pPr>
              <w:rPr>
                <w:rFonts w:ascii="Times New Roman" w:eastAsia="Times New Roman" w:hAnsi="Times New Roman"/>
                <w:sz w:val="21"/>
                <w:szCs w:val="21"/>
              </w:rPr>
            </w:pPr>
          </w:p>
        </w:tc>
        <w:tc>
          <w:tcPr>
            <w:tcW w:w="1843" w:type="dxa"/>
            <w:shd w:val="clear" w:color="auto" w:fill="auto"/>
          </w:tcPr>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территориальной доступности</w:t>
            </w:r>
          </w:p>
        </w:tc>
        <w:tc>
          <w:tcPr>
            <w:tcW w:w="4750" w:type="dxa"/>
            <w:shd w:val="clear" w:color="auto" w:fill="auto"/>
          </w:tcPr>
          <w:p w:rsidR="00BD676A"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Транспортная доступность устанавливается </w:t>
            </w:r>
            <w:r w:rsidRPr="00446173">
              <w:rPr>
                <w:rFonts w:ascii="Times New Roman" w:eastAsia="Times New Roman" w:hAnsi="Times New Roman" w:cs="Times New Roman"/>
                <w:sz w:val="21"/>
                <w:szCs w:val="21"/>
                <w:lang w:eastAsia="ru-RU"/>
              </w:rPr>
              <w:t>в соответствии с п. 9.4 СП 42.13330.2016</w:t>
            </w:r>
            <w:r>
              <w:rPr>
                <w:rFonts w:ascii="Times New Roman" w:eastAsia="Times New Roman" w:hAnsi="Times New Roman" w:cs="Times New Roman"/>
                <w:sz w:val="21"/>
                <w:szCs w:val="21"/>
                <w:lang w:eastAsia="ru-RU"/>
              </w:rPr>
              <w:t>;</w:t>
            </w:r>
          </w:p>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Пешеходная доступность у</w:t>
            </w:r>
            <w:r w:rsidRPr="00AA5B10">
              <w:rPr>
                <w:rFonts w:ascii="Times New Roman" w:eastAsia="Times New Roman" w:hAnsi="Times New Roman" w:cs="Times New Roman"/>
                <w:sz w:val="21"/>
                <w:szCs w:val="21"/>
                <w:lang w:eastAsia="ru-RU"/>
              </w:rPr>
              <w:t>станавливается в соответствии с п. 7.6 СП 476.1325800.2020</w:t>
            </w:r>
          </w:p>
        </w:tc>
      </w:tr>
      <w:tr w:rsidR="00BD676A" w:rsidRPr="005A7BB2" w:rsidTr="00EF718C">
        <w:trPr>
          <w:trHeight w:val="863"/>
        </w:trPr>
        <w:tc>
          <w:tcPr>
            <w:tcW w:w="637" w:type="dxa"/>
            <w:vMerge w:val="restart"/>
            <w:shd w:val="clear" w:color="auto" w:fill="auto"/>
          </w:tcPr>
          <w:p w:rsidR="00BD676A" w:rsidRPr="00446173"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8</w:t>
            </w:r>
            <w:r w:rsidRPr="00446173">
              <w:rPr>
                <w:rFonts w:ascii="Times New Roman" w:eastAsia="Times New Roman" w:hAnsi="Times New Roman" w:cs="Times New Roman"/>
                <w:sz w:val="21"/>
                <w:szCs w:val="21"/>
                <w:lang w:eastAsia="ru-RU"/>
              </w:rPr>
              <w:t>.2</w:t>
            </w:r>
          </w:p>
        </w:tc>
        <w:tc>
          <w:tcPr>
            <w:tcW w:w="2268" w:type="dxa"/>
            <w:vMerge w:val="restart"/>
          </w:tcPr>
          <w:p w:rsidR="00BD676A" w:rsidRPr="00302A41" w:rsidRDefault="00BD676A" w:rsidP="00EF718C">
            <w:pPr>
              <w:rPr>
                <w:rFonts w:ascii="Times New Roman" w:eastAsia="Times New Roman" w:hAnsi="Times New Roman"/>
                <w:sz w:val="21"/>
                <w:szCs w:val="21"/>
              </w:rPr>
            </w:pPr>
            <w:r w:rsidRPr="00AA5B10">
              <w:rPr>
                <w:rFonts w:ascii="Times New Roman" w:eastAsia="Times New Roman" w:hAnsi="Times New Roman"/>
                <w:sz w:val="21"/>
                <w:szCs w:val="21"/>
              </w:rPr>
              <w:t>Площадки различного функционального назначения, необходимые для реализаций полномочий ОМСУ</w:t>
            </w:r>
          </w:p>
        </w:tc>
        <w:tc>
          <w:tcPr>
            <w:tcW w:w="1843" w:type="dxa"/>
            <w:shd w:val="clear" w:color="auto" w:fill="auto"/>
          </w:tcPr>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минимально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BD676A" w:rsidRPr="00C423CC" w:rsidRDefault="00BD676A" w:rsidP="00EF718C">
            <w:pPr>
              <w:widowControl w:val="0"/>
              <w:autoSpaceDE w:val="0"/>
              <w:autoSpaceDN w:val="0"/>
              <w:adjustRightInd w:val="0"/>
              <w:spacing w:after="0" w:line="240" w:lineRule="auto"/>
              <w:contextualSpacing/>
              <w:jc w:val="both"/>
              <w:rPr>
                <w:rFonts w:ascii="Times New Roman" w:eastAsia="Times New Roman" w:hAnsi="Times New Roman"/>
                <w:spacing w:val="-6"/>
                <w:sz w:val="24"/>
                <w:szCs w:val="24"/>
                <w:lang w:eastAsia="ru-RU"/>
              </w:rPr>
            </w:pPr>
            <w:r w:rsidRPr="00AA5B10">
              <w:rPr>
                <w:rFonts w:ascii="Times New Roman" w:eastAsia="Times New Roman" w:hAnsi="Times New Roman" w:cs="Times New Roman"/>
                <w:sz w:val="21"/>
                <w:szCs w:val="21"/>
                <w:lang w:eastAsia="ru-RU"/>
              </w:rPr>
              <w:t>Устанавливается в соответствии с п. 8.3, 8,16, 8.18 таблицей 8.1 СП 476.1325800.2020</w:t>
            </w:r>
          </w:p>
        </w:tc>
      </w:tr>
      <w:tr w:rsidR="00BD676A" w:rsidRPr="005A7BB2" w:rsidTr="00EF718C">
        <w:trPr>
          <w:trHeight w:val="862"/>
        </w:trPr>
        <w:tc>
          <w:tcPr>
            <w:tcW w:w="637" w:type="dxa"/>
            <w:vMerge/>
            <w:shd w:val="clear" w:color="auto" w:fill="auto"/>
          </w:tcPr>
          <w:p w:rsidR="00BD676A" w:rsidRPr="00446173"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tcPr>
          <w:p w:rsidR="00BD676A" w:rsidRPr="00AA5B10" w:rsidRDefault="00BD676A" w:rsidP="00EF718C">
            <w:pPr>
              <w:rPr>
                <w:rFonts w:ascii="Times New Roman" w:eastAsia="Times New Roman" w:hAnsi="Times New Roman"/>
                <w:sz w:val="21"/>
                <w:szCs w:val="21"/>
              </w:rPr>
            </w:pPr>
          </w:p>
        </w:tc>
        <w:tc>
          <w:tcPr>
            <w:tcW w:w="1843" w:type="dxa"/>
            <w:shd w:val="clear" w:color="auto" w:fill="auto"/>
          </w:tcPr>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территориальной доступности</w:t>
            </w:r>
          </w:p>
        </w:tc>
        <w:tc>
          <w:tcPr>
            <w:tcW w:w="4750" w:type="dxa"/>
            <w:shd w:val="clear" w:color="auto" w:fill="auto"/>
          </w:tcPr>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AA5B10">
              <w:rPr>
                <w:rFonts w:ascii="Times New Roman" w:eastAsia="Times New Roman" w:hAnsi="Times New Roman" w:cs="Times New Roman"/>
                <w:sz w:val="21"/>
                <w:szCs w:val="21"/>
                <w:lang w:eastAsia="ru-RU"/>
              </w:rPr>
              <w:t>Не нормируется</w:t>
            </w:r>
          </w:p>
        </w:tc>
      </w:tr>
      <w:tr w:rsidR="00BD676A" w:rsidRPr="005A7BB2" w:rsidTr="00EF718C">
        <w:trPr>
          <w:trHeight w:val="337"/>
        </w:trPr>
        <w:tc>
          <w:tcPr>
            <w:tcW w:w="637" w:type="dxa"/>
            <w:shd w:val="clear" w:color="auto" w:fill="auto"/>
          </w:tcPr>
          <w:p w:rsidR="00BD676A" w:rsidRPr="006015D6"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9</w:t>
            </w:r>
          </w:p>
        </w:tc>
        <w:tc>
          <w:tcPr>
            <w:tcW w:w="8861" w:type="dxa"/>
            <w:gridSpan w:val="3"/>
          </w:tcPr>
          <w:p w:rsidR="00BD676A" w:rsidRPr="006015D6"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6015D6">
              <w:rPr>
                <w:rFonts w:ascii="Times New Roman" w:eastAsia="Times New Roman" w:hAnsi="Times New Roman" w:cs="Times New Roman"/>
                <w:b/>
                <w:sz w:val="21"/>
                <w:szCs w:val="21"/>
                <w:lang w:eastAsia="ru-RU"/>
              </w:rPr>
              <w:t>В области обращения с твердыми коммунальными отходами</w:t>
            </w:r>
          </w:p>
        </w:tc>
      </w:tr>
      <w:tr w:rsidR="00BD676A" w:rsidRPr="005A7BB2" w:rsidTr="00EF718C">
        <w:trPr>
          <w:trHeight w:val="337"/>
        </w:trPr>
        <w:tc>
          <w:tcPr>
            <w:tcW w:w="637" w:type="dxa"/>
            <w:shd w:val="clear" w:color="auto" w:fill="auto"/>
          </w:tcPr>
          <w:p w:rsidR="00BD676A" w:rsidRPr="006015D6"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lastRenderedPageBreak/>
              <w:t>9</w:t>
            </w:r>
            <w:r w:rsidRPr="006015D6">
              <w:rPr>
                <w:rFonts w:ascii="Times New Roman" w:eastAsia="Times New Roman" w:hAnsi="Times New Roman" w:cs="Times New Roman"/>
                <w:sz w:val="21"/>
                <w:szCs w:val="21"/>
                <w:lang w:eastAsia="ru-RU"/>
              </w:rPr>
              <w:t>.1</w:t>
            </w:r>
          </w:p>
        </w:tc>
        <w:tc>
          <w:tcPr>
            <w:tcW w:w="2268" w:type="dxa"/>
          </w:tcPr>
          <w:p w:rsidR="00BD676A" w:rsidRPr="00302A41" w:rsidRDefault="00BD676A" w:rsidP="00EF718C">
            <w:pPr>
              <w:rPr>
                <w:rFonts w:ascii="Times New Roman" w:eastAsia="Times New Roman" w:hAnsi="Times New Roman"/>
                <w:sz w:val="21"/>
                <w:szCs w:val="21"/>
              </w:rPr>
            </w:pPr>
            <w:r w:rsidRPr="006015D6">
              <w:rPr>
                <w:rFonts w:ascii="Times New Roman" w:eastAsia="Times New Roman" w:hAnsi="Times New Roman"/>
                <w:sz w:val="21"/>
                <w:szCs w:val="21"/>
              </w:rPr>
              <w:t>Нормы накопления коммунальных отходов</w:t>
            </w:r>
          </w:p>
        </w:tc>
        <w:tc>
          <w:tcPr>
            <w:tcW w:w="1843" w:type="dxa"/>
            <w:shd w:val="clear" w:color="auto" w:fill="auto"/>
          </w:tcPr>
          <w:p w:rsidR="00BD676A" w:rsidRPr="006015D6"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 xml:space="preserve">Показатель </w:t>
            </w:r>
          </w:p>
          <w:p w:rsidR="00BD676A" w:rsidRPr="006015D6"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 xml:space="preserve">минимально </w:t>
            </w:r>
          </w:p>
          <w:p w:rsidR="00BD676A" w:rsidRPr="006015D6"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 xml:space="preserve">допустимого уровня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У</w:t>
            </w:r>
            <w:r w:rsidRPr="006015D6">
              <w:rPr>
                <w:rFonts w:ascii="Times New Roman" w:eastAsia="Times New Roman" w:hAnsi="Times New Roman" w:cs="Times New Roman"/>
                <w:sz w:val="21"/>
                <w:szCs w:val="21"/>
                <w:lang w:eastAsia="ru-RU"/>
              </w:rPr>
              <w:t xml:space="preserve">станавливается в соответствии с </w:t>
            </w:r>
            <w:r>
              <w:rPr>
                <w:rFonts w:ascii="Times New Roman" w:eastAsia="Times New Roman" w:hAnsi="Times New Roman" w:cs="Times New Roman"/>
                <w:sz w:val="21"/>
                <w:szCs w:val="21"/>
                <w:lang w:eastAsia="ru-RU"/>
              </w:rPr>
              <w:br/>
            </w:r>
            <w:r w:rsidRPr="006015D6">
              <w:rPr>
                <w:rFonts w:ascii="Times New Roman" w:eastAsia="Times New Roman" w:hAnsi="Times New Roman" w:cs="Times New Roman"/>
                <w:sz w:val="21"/>
                <w:szCs w:val="21"/>
                <w:lang w:eastAsia="ru-RU"/>
              </w:rPr>
              <w:t>СП 42.13330.2016</w:t>
            </w:r>
          </w:p>
        </w:tc>
      </w:tr>
      <w:tr w:rsidR="00BD676A" w:rsidRPr="005A7BB2" w:rsidTr="00EF718C">
        <w:trPr>
          <w:trHeight w:val="337"/>
        </w:trPr>
        <w:tc>
          <w:tcPr>
            <w:tcW w:w="637" w:type="dxa"/>
            <w:shd w:val="clear" w:color="auto" w:fill="auto"/>
          </w:tcPr>
          <w:p w:rsidR="00BD676A" w:rsidRPr="006015D6"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9</w:t>
            </w:r>
            <w:r w:rsidRPr="006015D6">
              <w:rPr>
                <w:rFonts w:ascii="Times New Roman" w:eastAsia="Times New Roman" w:hAnsi="Times New Roman" w:cs="Times New Roman"/>
                <w:sz w:val="21"/>
                <w:szCs w:val="21"/>
                <w:lang w:eastAsia="ru-RU"/>
              </w:rPr>
              <w:t>.2</w:t>
            </w:r>
          </w:p>
        </w:tc>
        <w:tc>
          <w:tcPr>
            <w:tcW w:w="2268" w:type="dxa"/>
          </w:tcPr>
          <w:p w:rsidR="00BD676A" w:rsidRPr="00302A41" w:rsidRDefault="00BD676A" w:rsidP="00EF718C">
            <w:pPr>
              <w:rPr>
                <w:rFonts w:ascii="Times New Roman" w:eastAsia="Times New Roman" w:hAnsi="Times New Roman"/>
                <w:sz w:val="21"/>
                <w:szCs w:val="21"/>
              </w:rPr>
            </w:pPr>
            <w:r>
              <w:rPr>
                <w:rFonts w:ascii="Times New Roman" w:eastAsia="Times New Roman" w:hAnsi="Times New Roman"/>
                <w:sz w:val="21"/>
                <w:szCs w:val="21"/>
              </w:rPr>
              <w:t>О</w:t>
            </w:r>
            <w:r w:rsidRPr="006015D6">
              <w:rPr>
                <w:rFonts w:ascii="Times New Roman" w:eastAsia="Times New Roman" w:hAnsi="Times New Roman"/>
                <w:sz w:val="21"/>
                <w:szCs w:val="21"/>
              </w:rPr>
              <w:t>бъект</w:t>
            </w:r>
            <w:r>
              <w:rPr>
                <w:rFonts w:ascii="Times New Roman" w:eastAsia="Times New Roman" w:hAnsi="Times New Roman"/>
                <w:sz w:val="21"/>
                <w:szCs w:val="21"/>
              </w:rPr>
              <w:t>ы</w:t>
            </w:r>
            <w:r w:rsidRPr="006015D6">
              <w:rPr>
                <w:rFonts w:ascii="Times New Roman" w:eastAsia="Times New Roman" w:hAnsi="Times New Roman"/>
                <w:sz w:val="21"/>
                <w:szCs w:val="21"/>
              </w:rPr>
              <w:t xml:space="preserve"> в области обращения с твердыми коммунальными отходами</w:t>
            </w:r>
          </w:p>
        </w:tc>
        <w:tc>
          <w:tcPr>
            <w:tcW w:w="1843" w:type="dxa"/>
            <w:shd w:val="clear" w:color="auto" w:fill="auto"/>
          </w:tcPr>
          <w:p w:rsidR="00BD676A" w:rsidRPr="006015D6"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 xml:space="preserve">Показатель </w:t>
            </w:r>
          </w:p>
          <w:p w:rsidR="00BD676A" w:rsidRPr="006015D6"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 xml:space="preserve">минимально </w:t>
            </w:r>
          </w:p>
          <w:p w:rsidR="00BD676A" w:rsidRPr="006015D6"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 xml:space="preserve">допустимого уровня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6015D6">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Устанавливается в соответствии с </w:t>
            </w:r>
            <w:r w:rsidRPr="00496A53">
              <w:rPr>
                <w:rFonts w:ascii="Times New Roman" w:eastAsia="Times New Roman" w:hAnsi="Times New Roman" w:cs="Times New Roman"/>
                <w:sz w:val="21"/>
                <w:szCs w:val="21"/>
                <w:lang w:eastAsia="ru-RU"/>
              </w:rPr>
              <w:t>Территориальной схемы обращения с отходами в Камчатского крае, утвержденной приказом Агентства по обращению с отходами Камчатского края от 31 августа 2020 г. № 59</w:t>
            </w:r>
          </w:p>
        </w:tc>
      </w:tr>
      <w:tr w:rsidR="00BD676A" w:rsidRPr="005A7BB2" w:rsidTr="00EF718C">
        <w:trPr>
          <w:trHeight w:val="337"/>
        </w:trPr>
        <w:tc>
          <w:tcPr>
            <w:tcW w:w="637" w:type="dxa"/>
            <w:shd w:val="clear" w:color="auto" w:fill="auto"/>
          </w:tcPr>
          <w:p w:rsidR="00BD676A" w:rsidRPr="00D31ABB"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D31ABB">
              <w:rPr>
                <w:rFonts w:ascii="Times New Roman" w:eastAsia="Times New Roman" w:hAnsi="Times New Roman" w:cs="Times New Roman"/>
                <w:b/>
                <w:sz w:val="21"/>
                <w:szCs w:val="21"/>
                <w:lang w:eastAsia="ru-RU"/>
              </w:rPr>
              <w:t>1</w:t>
            </w:r>
            <w:r>
              <w:rPr>
                <w:rFonts w:ascii="Times New Roman" w:eastAsia="Times New Roman" w:hAnsi="Times New Roman" w:cs="Times New Roman"/>
                <w:b/>
                <w:sz w:val="21"/>
                <w:szCs w:val="21"/>
                <w:lang w:eastAsia="ru-RU"/>
              </w:rPr>
              <w:t>0</w:t>
            </w:r>
          </w:p>
        </w:tc>
        <w:tc>
          <w:tcPr>
            <w:tcW w:w="8861" w:type="dxa"/>
            <w:gridSpan w:val="3"/>
          </w:tcPr>
          <w:p w:rsidR="00BD676A" w:rsidRPr="00D31ABB"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D31ABB">
              <w:rPr>
                <w:rFonts w:ascii="Times New Roman" w:eastAsia="Times New Roman" w:hAnsi="Times New Roman" w:cs="Times New Roman"/>
                <w:b/>
                <w:sz w:val="21"/>
                <w:szCs w:val="21"/>
                <w:lang w:eastAsia="ru-RU"/>
              </w:rPr>
              <w:t>В области содержания мест захоронения</w:t>
            </w:r>
          </w:p>
        </w:tc>
      </w:tr>
      <w:tr w:rsidR="00BD676A" w:rsidRPr="005A7BB2" w:rsidTr="00EF718C">
        <w:trPr>
          <w:trHeight w:val="480"/>
        </w:trPr>
        <w:tc>
          <w:tcPr>
            <w:tcW w:w="637" w:type="dxa"/>
            <w:vMerge w:val="restart"/>
            <w:shd w:val="clear" w:color="auto" w:fill="auto"/>
          </w:tcPr>
          <w:p w:rsidR="00BD676A" w:rsidRPr="00D31ABB"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D31ABB">
              <w:rPr>
                <w:rFonts w:ascii="Times New Roman" w:eastAsia="Times New Roman" w:hAnsi="Times New Roman" w:cs="Times New Roman"/>
                <w:sz w:val="21"/>
                <w:szCs w:val="21"/>
                <w:lang w:eastAsia="ru-RU"/>
              </w:rPr>
              <w:t>1</w:t>
            </w:r>
            <w:r>
              <w:rPr>
                <w:rFonts w:ascii="Times New Roman" w:eastAsia="Times New Roman" w:hAnsi="Times New Roman" w:cs="Times New Roman"/>
                <w:sz w:val="21"/>
                <w:szCs w:val="21"/>
                <w:lang w:eastAsia="ru-RU"/>
              </w:rPr>
              <w:t>0</w:t>
            </w:r>
            <w:r w:rsidRPr="00D31ABB">
              <w:rPr>
                <w:rFonts w:ascii="Times New Roman" w:eastAsia="Times New Roman" w:hAnsi="Times New Roman" w:cs="Times New Roman"/>
                <w:sz w:val="21"/>
                <w:szCs w:val="21"/>
                <w:lang w:eastAsia="ru-RU"/>
              </w:rPr>
              <w:t>.1</w:t>
            </w:r>
          </w:p>
        </w:tc>
        <w:tc>
          <w:tcPr>
            <w:tcW w:w="2268" w:type="dxa"/>
            <w:vMerge w:val="restart"/>
            <w:shd w:val="clear" w:color="auto" w:fill="auto"/>
          </w:tcPr>
          <w:p w:rsidR="00BD676A" w:rsidRPr="00C24A6B" w:rsidRDefault="00BD676A" w:rsidP="00EF718C">
            <w:pPr>
              <w:tabs>
                <w:tab w:val="left" w:pos="6780"/>
              </w:tabs>
              <w:spacing w:after="0" w:line="240" w:lineRule="auto"/>
              <w:contextualSpacing/>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 xml:space="preserve">Кладбища традиционного </w:t>
            </w:r>
            <w:r>
              <w:rPr>
                <w:rFonts w:ascii="Times New Roman" w:eastAsia="Times New Roman" w:hAnsi="Times New Roman" w:cs="Times New Roman"/>
                <w:sz w:val="21"/>
                <w:szCs w:val="21"/>
                <w:lang w:eastAsia="ru-RU"/>
              </w:rPr>
              <w:t xml:space="preserve">и смешанного </w:t>
            </w:r>
            <w:r w:rsidRPr="00C24A6B">
              <w:rPr>
                <w:rFonts w:ascii="Times New Roman" w:eastAsia="Times New Roman" w:hAnsi="Times New Roman" w:cs="Times New Roman"/>
                <w:sz w:val="21"/>
                <w:szCs w:val="21"/>
                <w:lang w:eastAsia="ru-RU"/>
              </w:rPr>
              <w:t>захоронения</w:t>
            </w:r>
          </w:p>
        </w:tc>
        <w:tc>
          <w:tcPr>
            <w:tcW w:w="1843" w:type="dxa"/>
            <w:shd w:val="clear" w:color="auto" w:fill="auto"/>
          </w:tcPr>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минимально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У</w:t>
            </w:r>
            <w:r w:rsidRPr="006015D6">
              <w:rPr>
                <w:rFonts w:ascii="Times New Roman" w:eastAsia="Times New Roman" w:hAnsi="Times New Roman" w:cs="Times New Roman"/>
                <w:sz w:val="21"/>
                <w:szCs w:val="21"/>
                <w:lang w:eastAsia="ru-RU"/>
              </w:rPr>
              <w:t xml:space="preserve">станавливается в соответствии с </w:t>
            </w:r>
            <w:r>
              <w:rPr>
                <w:rFonts w:ascii="Times New Roman" w:eastAsia="Times New Roman" w:hAnsi="Times New Roman" w:cs="Times New Roman"/>
                <w:sz w:val="21"/>
                <w:szCs w:val="21"/>
                <w:lang w:eastAsia="ru-RU"/>
              </w:rPr>
              <w:br/>
            </w:r>
            <w:r w:rsidRPr="006015D6">
              <w:rPr>
                <w:rFonts w:ascii="Times New Roman" w:eastAsia="Times New Roman" w:hAnsi="Times New Roman" w:cs="Times New Roman"/>
                <w:sz w:val="21"/>
                <w:szCs w:val="21"/>
                <w:lang w:eastAsia="ru-RU"/>
              </w:rPr>
              <w:t>СП 42.13330.2016</w:t>
            </w:r>
          </w:p>
        </w:tc>
      </w:tr>
      <w:tr w:rsidR="00BD676A" w:rsidRPr="005A7BB2" w:rsidTr="00EF718C">
        <w:trPr>
          <w:trHeight w:val="480"/>
        </w:trPr>
        <w:tc>
          <w:tcPr>
            <w:tcW w:w="637" w:type="dxa"/>
            <w:vMerge/>
            <w:shd w:val="clear" w:color="auto" w:fill="auto"/>
          </w:tcPr>
          <w:p w:rsidR="00BD676A" w:rsidRPr="00D31ABB"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shd w:val="clear" w:color="auto" w:fill="auto"/>
          </w:tcPr>
          <w:p w:rsidR="00BD676A" w:rsidRPr="00C24A6B" w:rsidRDefault="00BD676A" w:rsidP="00EF718C">
            <w:pPr>
              <w:tabs>
                <w:tab w:val="left" w:pos="6780"/>
              </w:tabs>
              <w:spacing w:after="0" w:line="240" w:lineRule="auto"/>
              <w:contextualSpacing/>
              <w:rPr>
                <w:rFonts w:ascii="Times New Roman" w:eastAsia="Times New Roman" w:hAnsi="Times New Roman" w:cs="Times New Roman"/>
                <w:sz w:val="21"/>
                <w:szCs w:val="21"/>
                <w:lang w:eastAsia="ru-RU"/>
              </w:rPr>
            </w:pPr>
          </w:p>
        </w:tc>
        <w:tc>
          <w:tcPr>
            <w:tcW w:w="1843" w:type="dxa"/>
            <w:shd w:val="clear" w:color="auto" w:fill="auto"/>
          </w:tcPr>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территориальной доступности</w:t>
            </w:r>
          </w:p>
        </w:tc>
        <w:tc>
          <w:tcPr>
            <w:tcW w:w="4750" w:type="dxa"/>
            <w:shd w:val="clear" w:color="auto" w:fill="auto"/>
          </w:tcPr>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D31ABB">
              <w:rPr>
                <w:rFonts w:ascii="Times New Roman" w:eastAsia="Times New Roman" w:hAnsi="Times New Roman" w:cs="Times New Roman"/>
                <w:sz w:val="21"/>
                <w:szCs w:val="21"/>
                <w:lang w:eastAsia="ru-RU"/>
              </w:rPr>
              <w:t>Не нормируется</w:t>
            </w:r>
          </w:p>
        </w:tc>
      </w:tr>
      <w:tr w:rsidR="00BD676A" w:rsidRPr="005A7BB2" w:rsidTr="00EF718C">
        <w:trPr>
          <w:trHeight w:val="240"/>
        </w:trPr>
        <w:tc>
          <w:tcPr>
            <w:tcW w:w="637" w:type="dxa"/>
            <w:vMerge w:val="restart"/>
            <w:shd w:val="clear" w:color="auto" w:fill="auto"/>
          </w:tcPr>
          <w:p w:rsidR="00BD676A" w:rsidRPr="00D31ABB"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sidRPr="00D31ABB">
              <w:rPr>
                <w:rFonts w:ascii="Times New Roman" w:eastAsia="Times New Roman" w:hAnsi="Times New Roman" w:cs="Times New Roman"/>
                <w:sz w:val="21"/>
                <w:szCs w:val="21"/>
                <w:lang w:eastAsia="ru-RU"/>
              </w:rPr>
              <w:t>1</w:t>
            </w:r>
            <w:r>
              <w:rPr>
                <w:rFonts w:ascii="Times New Roman" w:eastAsia="Times New Roman" w:hAnsi="Times New Roman" w:cs="Times New Roman"/>
                <w:sz w:val="21"/>
                <w:szCs w:val="21"/>
                <w:lang w:eastAsia="ru-RU"/>
              </w:rPr>
              <w:t>0</w:t>
            </w:r>
            <w:r w:rsidRPr="00D31ABB">
              <w:rPr>
                <w:rFonts w:ascii="Times New Roman" w:eastAsia="Times New Roman" w:hAnsi="Times New Roman" w:cs="Times New Roman"/>
                <w:sz w:val="21"/>
                <w:szCs w:val="21"/>
                <w:lang w:eastAsia="ru-RU"/>
              </w:rPr>
              <w:t>.2</w:t>
            </w:r>
          </w:p>
        </w:tc>
        <w:tc>
          <w:tcPr>
            <w:tcW w:w="2268" w:type="dxa"/>
            <w:vMerge w:val="restart"/>
            <w:shd w:val="clear" w:color="auto" w:fill="auto"/>
          </w:tcPr>
          <w:p w:rsidR="00BD676A" w:rsidRPr="00C24A6B" w:rsidRDefault="00BD676A" w:rsidP="00EF718C">
            <w:pPr>
              <w:tabs>
                <w:tab w:val="left" w:pos="6780"/>
              </w:tabs>
              <w:spacing w:after="0" w:line="240" w:lineRule="auto"/>
              <w:contextualSpacing/>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 xml:space="preserve">Бюро похоронного </w:t>
            </w:r>
          </w:p>
          <w:p w:rsidR="00BD676A" w:rsidRPr="00C24A6B" w:rsidRDefault="00BD676A" w:rsidP="00EF718C">
            <w:pPr>
              <w:tabs>
                <w:tab w:val="left" w:pos="6780"/>
              </w:tabs>
              <w:spacing w:after="0" w:line="240" w:lineRule="auto"/>
              <w:contextualSpacing/>
              <w:rPr>
                <w:rFonts w:ascii="Times New Roman" w:eastAsia="Times New Roman" w:hAnsi="Times New Roman" w:cs="Times New Roman"/>
                <w:sz w:val="21"/>
                <w:szCs w:val="21"/>
                <w:lang w:eastAsia="ru-RU"/>
              </w:rPr>
            </w:pPr>
            <w:r w:rsidRPr="00C24A6B">
              <w:rPr>
                <w:rFonts w:ascii="Times New Roman" w:eastAsia="Times New Roman" w:hAnsi="Times New Roman" w:cs="Times New Roman"/>
                <w:sz w:val="21"/>
                <w:szCs w:val="21"/>
                <w:lang w:eastAsia="ru-RU"/>
              </w:rPr>
              <w:t>обслуживания</w:t>
            </w:r>
          </w:p>
        </w:tc>
        <w:tc>
          <w:tcPr>
            <w:tcW w:w="1843" w:type="dxa"/>
            <w:shd w:val="clear" w:color="auto" w:fill="auto"/>
          </w:tcPr>
          <w:p w:rsidR="00BD676A" w:rsidRPr="00D31ABB"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D31ABB">
              <w:rPr>
                <w:rFonts w:ascii="Times New Roman" w:eastAsia="Times New Roman" w:hAnsi="Times New Roman" w:cs="Times New Roman"/>
                <w:spacing w:val="-6"/>
                <w:sz w:val="21"/>
                <w:szCs w:val="21"/>
                <w:lang w:eastAsia="ru-RU"/>
              </w:rPr>
              <w:t xml:space="preserve">Показатель </w:t>
            </w:r>
          </w:p>
          <w:p w:rsidR="00BD676A" w:rsidRPr="00D31ABB"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D31ABB">
              <w:rPr>
                <w:rFonts w:ascii="Times New Roman" w:eastAsia="Times New Roman" w:hAnsi="Times New Roman" w:cs="Times New Roman"/>
                <w:spacing w:val="-6"/>
                <w:sz w:val="21"/>
                <w:szCs w:val="21"/>
                <w:lang w:eastAsia="ru-RU"/>
              </w:rPr>
              <w:t xml:space="preserve">минимально </w:t>
            </w:r>
          </w:p>
          <w:p w:rsidR="00BD676A" w:rsidRPr="00D31ABB"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D31ABB">
              <w:rPr>
                <w:rFonts w:ascii="Times New Roman" w:eastAsia="Times New Roman" w:hAnsi="Times New Roman" w:cs="Times New Roman"/>
                <w:spacing w:val="-6"/>
                <w:sz w:val="21"/>
                <w:szCs w:val="21"/>
                <w:lang w:eastAsia="ru-RU"/>
              </w:rPr>
              <w:t xml:space="preserve">допустимого уровня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D31ABB">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D31ABB">
              <w:rPr>
                <w:rFonts w:ascii="Times New Roman" w:eastAsia="Times New Roman" w:hAnsi="Times New Roman" w:cs="Times New Roman"/>
                <w:sz w:val="21"/>
                <w:szCs w:val="21"/>
                <w:lang w:eastAsia="ru-RU"/>
              </w:rPr>
              <w:t xml:space="preserve">Показатель установлен в соответствии с существующей обеспеченностью, с учетом необходимости обеспечения комфортных условий проживания и оказания услуг для жителей </w:t>
            </w:r>
            <w:r>
              <w:rPr>
                <w:rFonts w:ascii="Times New Roman" w:eastAsia="Times New Roman" w:hAnsi="Times New Roman" w:cs="Times New Roman"/>
                <w:sz w:val="21"/>
                <w:szCs w:val="21"/>
                <w:lang w:eastAsia="ru-RU"/>
              </w:rPr>
              <w:t>муниципального округа</w:t>
            </w:r>
          </w:p>
        </w:tc>
      </w:tr>
      <w:tr w:rsidR="00BD676A" w:rsidRPr="005A7BB2" w:rsidTr="00EF718C">
        <w:trPr>
          <w:trHeight w:val="240"/>
        </w:trPr>
        <w:tc>
          <w:tcPr>
            <w:tcW w:w="637" w:type="dxa"/>
            <w:vMerge/>
            <w:shd w:val="clear" w:color="auto" w:fill="auto"/>
          </w:tcPr>
          <w:p w:rsidR="00BD676A" w:rsidRPr="00D31ABB"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shd w:val="clear" w:color="auto" w:fill="auto"/>
          </w:tcPr>
          <w:p w:rsidR="00BD676A" w:rsidRPr="00C24A6B" w:rsidRDefault="00BD676A" w:rsidP="00EF718C">
            <w:pPr>
              <w:tabs>
                <w:tab w:val="left" w:pos="6780"/>
              </w:tabs>
              <w:spacing w:after="0" w:line="240" w:lineRule="auto"/>
              <w:contextualSpacing/>
              <w:rPr>
                <w:rFonts w:ascii="Times New Roman" w:eastAsia="Times New Roman" w:hAnsi="Times New Roman" w:cs="Times New Roman"/>
                <w:sz w:val="21"/>
                <w:szCs w:val="21"/>
                <w:lang w:eastAsia="ru-RU"/>
              </w:rPr>
            </w:pPr>
          </w:p>
        </w:tc>
        <w:tc>
          <w:tcPr>
            <w:tcW w:w="1843" w:type="dxa"/>
            <w:shd w:val="clear" w:color="auto" w:fill="auto"/>
          </w:tcPr>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территориальной доступности</w:t>
            </w:r>
          </w:p>
        </w:tc>
        <w:tc>
          <w:tcPr>
            <w:tcW w:w="4750" w:type="dxa"/>
            <w:shd w:val="clear" w:color="auto" w:fill="auto"/>
          </w:tcPr>
          <w:p w:rsidR="00BD676A" w:rsidRPr="00302A41"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D31ABB">
              <w:rPr>
                <w:rFonts w:ascii="Times New Roman" w:eastAsia="Times New Roman" w:hAnsi="Times New Roman" w:cs="Times New Roman"/>
                <w:sz w:val="21"/>
                <w:szCs w:val="21"/>
                <w:lang w:eastAsia="ru-RU"/>
              </w:rPr>
              <w:t>Не нормируется</w:t>
            </w:r>
          </w:p>
        </w:tc>
      </w:tr>
      <w:tr w:rsidR="00BD676A" w:rsidRPr="005A7BB2" w:rsidTr="00EF718C">
        <w:trPr>
          <w:trHeight w:val="240"/>
        </w:trPr>
        <w:tc>
          <w:tcPr>
            <w:tcW w:w="637" w:type="dxa"/>
            <w:vMerge w:val="restart"/>
            <w:shd w:val="clear" w:color="auto" w:fill="auto"/>
          </w:tcPr>
          <w:p w:rsidR="00BD676A" w:rsidRPr="00D31ABB"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10.3</w:t>
            </w:r>
          </w:p>
        </w:tc>
        <w:tc>
          <w:tcPr>
            <w:tcW w:w="2268" w:type="dxa"/>
            <w:vMerge w:val="restart"/>
            <w:shd w:val="clear" w:color="auto" w:fill="auto"/>
          </w:tcPr>
          <w:p w:rsidR="00BD676A" w:rsidRPr="00C24A6B" w:rsidRDefault="00BD676A" w:rsidP="00EF718C">
            <w:pPr>
              <w:tabs>
                <w:tab w:val="left" w:pos="6780"/>
              </w:tabs>
              <w:spacing w:after="0" w:line="240" w:lineRule="auto"/>
              <w:contextualSpacing/>
              <w:rPr>
                <w:rFonts w:ascii="Times New Roman" w:eastAsia="Times New Roman" w:hAnsi="Times New Roman" w:cs="Times New Roman"/>
                <w:sz w:val="21"/>
                <w:szCs w:val="21"/>
                <w:lang w:eastAsia="ru-RU"/>
              </w:rPr>
            </w:pPr>
            <w:r w:rsidRPr="00496A53">
              <w:rPr>
                <w:rFonts w:ascii="Times New Roman" w:eastAsia="Times New Roman" w:hAnsi="Times New Roman" w:cs="Times New Roman"/>
                <w:sz w:val="21"/>
                <w:szCs w:val="21"/>
                <w:lang w:eastAsia="ru-RU"/>
              </w:rPr>
              <w:t>Крематорий</w:t>
            </w:r>
          </w:p>
        </w:tc>
        <w:tc>
          <w:tcPr>
            <w:tcW w:w="1843" w:type="dxa"/>
            <w:shd w:val="clear" w:color="auto" w:fill="auto"/>
          </w:tcPr>
          <w:p w:rsidR="00BD676A" w:rsidRPr="00D31ABB"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D31ABB">
              <w:rPr>
                <w:rFonts w:ascii="Times New Roman" w:eastAsia="Times New Roman" w:hAnsi="Times New Roman" w:cs="Times New Roman"/>
                <w:spacing w:val="-6"/>
                <w:sz w:val="21"/>
                <w:szCs w:val="21"/>
                <w:lang w:eastAsia="ru-RU"/>
              </w:rPr>
              <w:t xml:space="preserve">Показатель </w:t>
            </w:r>
          </w:p>
          <w:p w:rsidR="00BD676A" w:rsidRPr="00D31ABB"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D31ABB">
              <w:rPr>
                <w:rFonts w:ascii="Times New Roman" w:eastAsia="Times New Roman" w:hAnsi="Times New Roman" w:cs="Times New Roman"/>
                <w:spacing w:val="-6"/>
                <w:sz w:val="21"/>
                <w:szCs w:val="21"/>
                <w:lang w:eastAsia="ru-RU"/>
              </w:rPr>
              <w:t xml:space="preserve">минимально </w:t>
            </w:r>
          </w:p>
          <w:p w:rsidR="00BD676A" w:rsidRPr="00D31ABB"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D31ABB">
              <w:rPr>
                <w:rFonts w:ascii="Times New Roman" w:eastAsia="Times New Roman" w:hAnsi="Times New Roman" w:cs="Times New Roman"/>
                <w:spacing w:val="-6"/>
                <w:sz w:val="21"/>
                <w:szCs w:val="21"/>
                <w:lang w:eastAsia="ru-RU"/>
              </w:rPr>
              <w:t xml:space="preserve">допустимого уровня </w:t>
            </w:r>
          </w:p>
          <w:p w:rsidR="00BD676A" w:rsidRPr="00302A41" w:rsidRDefault="00BD676A" w:rsidP="00EF718C">
            <w:pPr>
              <w:shd w:val="clear" w:color="auto" w:fill="FFFFFF"/>
              <w:spacing w:after="0" w:line="240" w:lineRule="auto"/>
              <w:contextualSpacing/>
              <w:jc w:val="center"/>
              <w:rPr>
                <w:rFonts w:ascii="Times New Roman" w:eastAsia="Times New Roman" w:hAnsi="Times New Roman" w:cs="Times New Roman"/>
                <w:spacing w:val="-6"/>
                <w:sz w:val="21"/>
                <w:szCs w:val="21"/>
                <w:lang w:eastAsia="ru-RU"/>
              </w:rPr>
            </w:pPr>
            <w:r w:rsidRPr="00D31ABB">
              <w:rPr>
                <w:rFonts w:ascii="Times New Roman" w:eastAsia="Times New Roman" w:hAnsi="Times New Roman" w:cs="Times New Roman"/>
                <w:spacing w:val="-6"/>
                <w:sz w:val="21"/>
                <w:szCs w:val="21"/>
                <w:lang w:eastAsia="ru-RU"/>
              </w:rPr>
              <w:t>обеспеченности</w:t>
            </w:r>
          </w:p>
        </w:tc>
        <w:tc>
          <w:tcPr>
            <w:tcW w:w="4750" w:type="dxa"/>
            <w:shd w:val="clear" w:color="auto" w:fill="auto"/>
          </w:tcPr>
          <w:p w:rsidR="00BD676A" w:rsidRPr="00496A53"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496A53">
              <w:rPr>
                <w:rFonts w:ascii="Times New Roman" w:eastAsia="Times New Roman" w:hAnsi="Times New Roman" w:cs="Times New Roman"/>
                <w:sz w:val="21"/>
                <w:szCs w:val="21"/>
                <w:lang w:eastAsia="ru-RU"/>
              </w:rPr>
              <w:t>Устанавливается исходя из существующей системы расселения на территории Камчатского края с учетом обеспечения жителей Камчатского края организацией ритуальных услуг</w:t>
            </w:r>
          </w:p>
        </w:tc>
      </w:tr>
      <w:tr w:rsidR="00BD676A" w:rsidRPr="005A7BB2" w:rsidTr="00EF718C">
        <w:trPr>
          <w:trHeight w:val="240"/>
        </w:trPr>
        <w:tc>
          <w:tcPr>
            <w:tcW w:w="637" w:type="dxa"/>
            <w:vMerge/>
            <w:shd w:val="clear" w:color="auto" w:fill="auto"/>
          </w:tcPr>
          <w:p w:rsidR="00BD676A" w:rsidRPr="00D31ABB"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sz w:val="21"/>
                <w:szCs w:val="21"/>
                <w:lang w:eastAsia="ru-RU"/>
              </w:rPr>
            </w:pPr>
          </w:p>
        </w:tc>
        <w:tc>
          <w:tcPr>
            <w:tcW w:w="2268" w:type="dxa"/>
            <w:vMerge/>
            <w:shd w:val="clear" w:color="auto" w:fill="auto"/>
          </w:tcPr>
          <w:p w:rsidR="00BD676A" w:rsidRPr="00C24A6B" w:rsidRDefault="00BD676A" w:rsidP="00EF718C">
            <w:pPr>
              <w:tabs>
                <w:tab w:val="left" w:pos="6780"/>
              </w:tabs>
              <w:spacing w:after="0" w:line="240" w:lineRule="auto"/>
              <w:contextualSpacing/>
              <w:rPr>
                <w:rFonts w:ascii="Times New Roman" w:eastAsia="Times New Roman" w:hAnsi="Times New Roman" w:cs="Times New Roman"/>
                <w:sz w:val="21"/>
                <w:szCs w:val="21"/>
                <w:lang w:eastAsia="ru-RU"/>
              </w:rPr>
            </w:pPr>
          </w:p>
        </w:tc>
        <w:tc>
          <w:tcPr>
            <w:tcW w:w="1843" w:type="dxa"/>
            <w:shd w:val="clear" w:color="auto" w:fill="auto"/>
          </w:tcPr>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Показатель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максимального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pacing w:val="-6"/>
                <w:sz w:val="21"/>
                <w:szCs w:val="21"/>
                <w:lang w:eastAsia="ru-RU"/>
              </w:rPr>
            </w:pPr>
            <w:r w:rsidRPr="005A7BB2">
              <w:rPr>
                <w:rFonts w:ascii="Times New Roman" w:eastAsia="Times New Roman" w:hAnsi="Times New Roman" w:cs="Times New Roman"/>
                <w:spacing w:val="-6"/>
                <w:sz w:val="21"/>
                <w:szCs w:val="21"/>
                <w:lang w:eastAsia="ru-RU"/>
              </w:rPr>
              <w:t xml:space="preserve">допустимого уровня </w:t>
            </w:r>
          </w:p>
          <w:p w:rsidR="00BD676A" w:rsidRPr="005A7BB2" w:rsidRDefault="00BD676A" w:rsidP="00EF718C">
            <w:pPr>
              <w:tabs>
                <w:tab w:val="left" w:pos="6780"/>
              </w:tabs>
              <w:spacing w:after="0" w:line="240" w:lineRule="auto"/>
              <w:contextualSpacing/>
              <w:jc w:val="center"/>
              <w:rPr>
                <w:rFonts w:ascii="Times New Roman" w:eastAsia="Times New Roman" w:hAnsi="Times New Roman" w:cs="Times New Roman"/>
                <w:sz w:val="21"/>
                <w:szCs w:val="21"/>
                <w:lang w:eastAsia="ru-RU"/>
              </w:rPr>
            </w:pPr>
            <w:r w:rsidRPr="005A7BB2">
              <w:rPr>
                <w:rFonts w:ascii="Times New Roman" w:eastAsia="Times New Roman" w:hAnsi="Times New Roman" w:cs="Times New Roman"/>
                <w:spacing w:val="-6"/>
                <w:sz w:val="21"/>
                <w:szCs w:val="21"/>
                <w:lang w:eastAsia="ru-RU"/>
              </w:rPr>
              <w:t>территориальной доступности</w:t>
            </w:r>
          </w:p>
        </w:tc>
        <w:tc>
          <w:tcPr>
            <w:tcW w:w="4750" w:type="dxa"/>
            <w:shd w:val="clear" w:color="auto" w:fill="auto"/>
          </w:tcPr>
          <w:p w:rsidR="00BD676A" w:rsidRPr="00496A53" w:rsidRDefault="00BD676A" w:rsidP="00EF718C">
            <w:pPr>
              <w:widowControl w:val="0"/>
              <w:autoSpaceDE w:val="0"/>
              <w:autoSpaceDN w:val="0"/>
              <w:adjustRightInd w:val="0"/>
              <w:spacing w:after="0" w:line="240" w:lineRule="auto"/>
              <w:contextualSpacing/>
              <w:jc w:val="both"/>
              <w:rPr>
                <w:rFonts w:ascii="Times New Roman" w:eastAsia="Times New Roman" w:hAnsi="Times New Roman" w:cs="Times New Roman"/>
                <w:sz w:val="21"/>
                <w:szCs w:val="21"/>
                <w:lang w:eastAsia="ru-RU"/>
              </w:rPr>
            </w:pPr>
            <w:r w:rsidRPr="00496A53">
              <w:rPr>
                <w:rFonts w:ascii="Times New Roman" w:eastAsia="Times New Roman" w:hAnsi="Times New Roman" w:cs="Times New Roman"/>
                <w:sz w:val="21"/>
                <w:szCs w:val="21"/>
                <w:lang w:eastAsia="ru-RU"/>
              </w:rPr>
              <w:t>Не нормируется</w:t>
            </w:r>
          </w:p>
        </w:tc>
      </w:tr>
      <w:tr w:rsidR="00BD676A" w:rsidRPr="005A7BB2" w:rsidTr="00EF718C">
        <w:trPr>
          <w:trHeight w:val="240"/>
        </w:trPr>
        <w:tc>
          <w:tcPr>
            <w:tcW w:w="637" w:type="dxa"/>
            <w:shd w:val="clear" w:color="auto" w:fill="auto"/>
          </w:tcPr>
          <w:p w:rsidR="00BD676A" w:rsidRPr="00D31ABB"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11</w:t>
            </w:r>
          </w:p>
        </w:tc>
        <w:tc>
          <w:tcPr>
            <w:tcW w:w="8861" w:type="dxa"/>
            <w:gridSpan w:val="3"/>
            <w:shd w:val="clear" w:color="auto" w:fill="auto"/>
          </w:tcPr>
          <w:p w:rsidR="00BD676A" w:rsidRPr="00D31ABB" w:rsidRDefault="00BD676A" w:rsidP="00EF718C">
            <w:pPr>
              <w:widowControl w:val="0"/>
              <w:autoSpaceDE w:val="0"/>
              <w:autoSpaceDN w:val="0"/>
              <w:adjustRightInd w:val="0"/>
              <w:spacing w:after="0" w:line="240" w:lineRule="auto"/>
              <w:contextualSpacing/>
              <w:jc w:val="center"/>
              <w:rPr>
                <w:rFonts w:ascii="Times New Roman" w:eastAsia="Times New Roman" w:hAnsi="Times New Roman" w:cs="Times New Roman"/>
                <w:b/>
                <w:sz w:val="21"/>
                <w:szCs w:val="21"/>
                <w:lang w:eastAsia="ru-RU"/>
              </w:rPr>
            </w:pPr>
            <w:r w:rsidRPr="00D31ABB">
              <w:rPr>
                <w:rFonts w:ascii="Times New Roman" w:eastAsia="Times New Roman" w:hAnsi="Times New Roman" w:cs="Times New Roman"/>
                <w:b/>
                <w:sz w:val="21"/>
                <w:szCs w:val="21"/>
                <w:lang w:eastAsia="ru-RU"/>
              </w:rPr>
              <w:t xml:space="preserve">В области организации и осуществления мероприятий по территориальной и гражданской обороне, защите населения и территории </w:t>
            </w:r>
            <w:r>
              <w:rPr>
                <w:rFonts w:ascii="Times New Roman" w:eastAsia="Times New Roman" w:hAnsi="Times New Roman" w:cs="Times New Roman"/>
                <w:b/>
                <w:sz w:val="21"/>
                <w:szCs w:val="21"/>
                <w:lang w:eastAsia="ru-RU"/>
              </w:rPr>
              <w:t>муниципального округа</w:t>
            </w:r>
            <w:r w:rsidRPr="00D31ABB">
              <w:rPr>
                <w:rFonts w:ascii="Times New Roman" w:eastAsia="Times New Roman" w:hAnsi="Times New Roman" w:cs="Times New Roman"/>
                <w:b/>
                <w:sz w:val="21"/>
                <w:szCs w:val="21"/>
                <w:lang w:eastAsia="ru-RU"/>
              </w:rPr>
              <w:t xml:space="preserve"> от чрезвычайных ситуаций природного и техногенного характера</w:t>
            </w:r>
          </w:p>
        </w:tc>
      </w:tr>
      <w:tr w:rsidR="00BD676A" w:rsidRPr="005A7BB2" w:rsidTr="00EF718C">
        <w:trPr>
          <w:trHeight w:val="240"/>
        </w:trPr>
        <w:tc>
          <w:tcPr>
            <w:tcW w:w="637" w:type="dxa"/>
            <w:shd w:val="clear" w:color="auto" w:fill="auto"/>
          </w:tcPr>
          <w:p w:rsidR="00BD676A" w:rsidRPr="00D31ABB" w:rsidRDefault="00BD676A" w:rsidP="00EF718C">
            <w:pPr>
              <w:widowControl w:val="0"/>
              <w:autoSpaceDE w:val="0"/>
              <w:autoSpaceDN w:val="0"/>
              <w:adjustRightInd w:val="0"/>
              <w:contextualSpacing/>
              <w:jc w:val="center"/>
              <w:rPr>
                <w:rFonts w:ascii="Times New Roman" w:hAnsi="Times New Roman" w:cs="Times New Roman"/>
                <w:sz w:val="21"/>
                <w:szCs w:val="21"/>
              </w:rPr>
            </w:pPr>
            <w:r w:rsidRPr="00D31ABB">
              <w:rPr>
                <w:rFonts w:ascii="Times New Roman" w:hAnsi="Times New Roman" w:cs="Times New Roman"/>
                <w:sz w:val="21"/>
                <w:szCs w:val="21"/>
              </w:rPr>
              <w:t>1</w:t>
            </w:r>
            <w:r>
              <w:rPr>
                <w:rFonts w:ascii="Times New Roman" w:hAnsi="Times New Roman" w:cs="Times New Roman"/>
                <w:sz w:val="21"/>
                <w:szCs w:val="21"/>
              </w:rPr>
              <w:t>1</w:t>
            </w:r>
            <w:r w:rsidRPr="00D31ABB">
              <w:rPr>
                <w:rFonts w:ascii="Times New Roman" w:hAnsi="Times New Roman" w:cs="Times New Roman"/>
                <w:sz w:val="21"/>
                <w:szCs w:val="21"/>
              </w:rPr>
              <w:t>.1</w:t>
            </w:r>
          </w:p>
        </w:tc>
        <w:tc>
          <w:tcPr>
            <w:tcW w:w="2268" w:type="dxa"/>
            <w:shd w:val="clear" w:color="auto" w:fill="auto"/>
          </w:tcPr>
          <w:p w:rsidR="00BD676A" w:rsidRPr="00D31ABB" w:rsidRDefault="00BD676A" w:rsidP="00EF718C">
            <w:pPr>
              <w:widowControl w:val="0"/>
              <w:autoSpaceDE w:val="0"/>
              <w:autoSpaceDN w:val="0"/>
              <w:adjustRightInd w:val="0"/>
              <w:contextualSpacing/>
              <w:rPr>
                <w:rFonts w:ascii="Times New Roman" w:hAnsi="Times New Roman" w:cs="Times New Roman"/>
                <w:sz w:val="21"/>
                <w:szCs w:val="21"/>
              </w:rPr>
            </w:pPr>
            <w:r w:rsidRPr="00D31ABB">
              <w:rPr>
                <w:rFonts w:ascii="Times New Roman" w:hAnsi="Times New Roman" w:cs="Times New Roman"/>
                <w:spacing w:val="-6"/>
                <w:sz w:val="21"/>
                <w:szCs w:val="21"/>
              </w:rPr>
              <w:t>Объекты противопожарного водоснабжения</w:t>
            </w:r>
          </w:p>
        </w:tc>
        <w:tc>
          <w:tcPr>
            <w:tcW w:w="1843" w:type="dxa"/>
            <w:shd w:val="clear" w:color="auto" w:fill="auto"/>
          </w:tcPr>
          <w:p w:rsidR="00BD676A" w:rsidRPr="00D31ABB" w:rsidRDefault="00BD676A" w:rsidP="00EF718C">
            <w:pPr>
              <w:widowControl w:val="0"/>
              <w:autoSpaceDE w:val="0"/>
              <w:autoSpaceDN w:val="0"/>
              <w:adjustRightInd w:val="0"/>
              <w:contextualSpacing/>
              <w:rPr>
                <w:rFonts w:ascii="Times New Roman" w:hAnsi="Times New Roman" w:cs="Times New Roman"/>
                <w:sz w:val="21"/>
                <w:szCs w:val="21"/>
              </w:rPr>
            </w:pPr>
            <w:r w:rsidRPr="00D31ABB">
              <w:rPr>
                <w:rFonts w:ascii="Times New Roman" w:hAnsi="Times New Roman" w:cs="Times New Roman"/>
                <w:sz w:val="21"/>
                <w:szCs w:val="21"/>
              </w:rPr>
              <w:t>Показатель минимально допустимого уровня обеспеченности</w:t>
            </w:r>
          </w:p>
        </w:tc>
        <w:tc>
          <w:tcPr>
            <w:tcW w:w="4750" w:type="dxa"/>
            <w:shd w:val="clear" w:color="auto" w:fill="auto"/>
          </w:tcPr>
          <w:p w:rsidR="00BD676A" w:rsidRPr="00D31ABB" w:rsidRDefault="00BD676A" w:rsidP="00EF718C">
            <w:pPr>
              <w:widowControl w:val="0"/>
              <w:autoSpaceDE w:val="0"/>
              <w:autoSpaceDN w:val="0"/>
              <w:adjustRightInd w:val="0"/>
              <w:contextualSpacing/>
              <w:jc w:val="both"/>
              <w:rPr>
                <w:rFonts w:ascii="Times New Roman" w:hAnsi="Times New Roman" w:cs="Times New Roman"/>
                <w:sz w:val="21"/>
                <w:szCs w:val="21"/>
              </w:rPr>
            </w:pPr>
            <w:r w:rsidRPr="00D31ABB">
              <w:rPr>
                <w:rFonts w:ascii="Times New Roman" w:hAnsi="Times New Roman" w:cs="Times New Roman"/>
                <w:sz w:val="21"/>
                <w:szCs w:val="21"/>
              </w:rPr>
              <w:t>Значения показателей определены с учетом Федерального закона от 22.07.2008 № 123-ФЗ «Технический регламент о требованиях пожарной безопасности», СП 31.13330 «Водоснабжение. Наружные сети и сооружения», СП 8.13130.2020 «Системы противопожарной защиты. Наружное противопожарное водоснабжение. Требования пожарной безопасности».</w:t>
            </w:r>
          </w:p>
        </w:tc>
      </w:tr>
      <w:tr w:rsidR="00BD676A" w:rsidRPr="005A7BB2" w:rsidTr="00EF718C">
        <w:trPr>
          <w:trHeight w:val="240"/>
        </w:trPr>
        <w:tc>
          <w:tcPr>
            <w:tcW w:w="637" w:type="dxa"/>
            <w:shd w:val="clear" w:color="auto" w:fill="auto"/>
          </w:tcPr>
          <w:p w:rsidR="00BD676A" w:rsidRPr="00D31ABB" w:rsidRDefault="00BD676A" w:rsidP="00EF718C">
            <w:pPr>
              <w:widowControl w:val="0"/>
              <w:autoSpaceDE w:val="0"/>
              <w:autoSpaceDN w:val="0"/>
              <w:adjustRightInd w:val="0"/>
              <w:contextualSpacing/>
              <w:jc w:val="center"/>
              <w:rPr>
                <w:rFonts w:ascii="Times New Roman" w:hAnsi="Times New Roman" w:cs="Times New Roman"/>
                <w:sz w:val="21"/>
                <w:szCs w:val="21"/>
              </w:rPr>
            </w:pPr>
            <w:r w:rsidRPr="00D31ABB">
              <w:rPr>
                <w:rFonts w:ascii="Times New Roman" w:hAnsi="Times New Roman" w:cs="Times New Roman"/>
                <w:sz w:val="21"/>
                <w:szCs w:val="21"/>
              </w:rPr>
              <w:t>1</w:t>
            </w:r>
            <w:r>
              <w:rPr>
                <w:rFonts w:ascii="Times New Roman" w:hAnsi="Times New Roman" w:cs="Times New Roman"/>
                <w:sz w:val="21"/>
                <w:szCs w:val="21"/>
              </w:rPr>
              <w:t>1</w:t>
            </w:r>
            <w:r w:rsidRPr="00D31ABB">
              <w:rPr>
                <w:rFonts w:ascii="Times New Roman" w:hAnsi="Times New Roman" w:cs="Times New Roman"/>
                <w:sz w:val="21"/>
                <w:szCs w:val="21"/>
              </w:rPr>
              <w:t>.2</w:t>
            </w:r>
          </w:p>
        </w:tc>
        <w:tc>
          <w:tcPr>
            <w:tcW w:w="2268" w:type="dxa"/>
            <w:shd w:val="clear" w:color="auto" w:fill="auto"/>
          </w:tcPr>
          <w:p w:rsidR="00BD676A" w:rsidRPr="00D31ABB" w:rsidRDefault="00BD676A" w:rsidP="00EF718C">
            <w:pPr>
              <w:widowControl w:val="0"/>
              <w:autoSpaceDE w:val="0"/>
              <w:autoSpaceDN w:val="0"/>
              <w:adjustRightInd w:val="0"/>
              <w:contextualSpacing/>
              <w:rPr>
                <w:rFonts w:ascii="Times New Roman" w:hAnsi="Times New Roman" w:cs="Times New Roman"/>
                <w:sz w:val="21"/>
                <w:szCs w:val="21"/>
              </w:rPr>
            </w:pPr>
            <w:r w:rsidRPr="00D31ABB">
              <w:rPr>
                <w:rFonts w:ascii="Times New Roman" w:hAnsi="Times New Roman" w:cs="Times New Roman"/>
                <w:spacing w:val="-6"/>
                <w:sz w:val="21"/>
                <w:szCs w:val="21"/>
              </w:rPr>
              <w:t>Объекты гражданской обороны (средства оповещения)</w:t>
            </w:r>
          </w:p>
        </w:tc>
        <w:tc>
          <w:tcPr>
            <w:tcW w:w="1843" w:type="dxa"/>
            <w:shd w:val="clear" w:color="auto" w:fill="auto"/>
          </w:tcPr>
          <w:p w:rsidR="00BD676A" w:rsidRPr="00D31ABB" w:rsidRDefault="00BD676A" w:rsidP="00EF718C">
            <w:pPr>
              <w:widowControl w:val="0"/>
              <w:autoSpaceDE w:val="0"/>
              <w:autoSpaceDN w:val="0"/>
              <w:adjustRightInd w:val="0"/>
              <w:contextualSpacing/>
              <w:rPr>
                <w:rFonts w:ascii="Times New Roman" w:hAnsi="Times New Roman" w:cs="Times New Roman"/>
                <w:sz w:val="21"/>
                <w:szCs w:val="21"/>
              </w:rPr>
            </w:pPr>
            <w:r w:rsidRPr="00D31ABB">
              <w:rPr>
                <w:rFonts w:ascii="Times New Roman" w:hAnsi="Times New Roman" w:cs="Times New Roman"/>
                <w:sz w:val="21"/>
                <w:szCs w:val="21"/>
              </w:rPr>
              <w:t>Показатель минимально допустимого уровня обеспеченности</w:t>
            </w:r>
          </w:p>
        </w:tc>
        <w:tc>
          <w:tcPr>
            <w:tcW w:w="4750" w:type="dxa"/>
            <w:shd w:val="clear" w:color="auto" w:fill="auto"/>
          </w:tcPr>
          <w:p w:rsidR="00BD676A" w:rsidRPr="00D31ABB" w:rsidRDefault="00BD676A" w:rsidP="00EF718C">
            <w:pPr>
              <w:widowControl w:val="0"/>
              <w:autoSpaceDE w:val="0"/>
              <w:autoSpaceDN w:val="0"/>
              <w:adjustRightInd w:val="0"/>
              <w:contextualSpacing/>
              <w:jc w:val="both"/>
              <w:rPr>
                <w:rFonts w:ascii="Times New Roman" w:hAnsi="Times New Roman" w:cs="Times New Roman"/>
                <w:sz w:val="21"/>
                <w:szCs w:val="21"/>
              </w:rPr>
            </w:pPr>
            <w:r w:rsidRPr="00D31ABB">
              <w:rPr>
                <w:rFonts w:ascii="Times New Roman" w:hAnsi="Times New Roman" w:cs="Times New Roman"/>
                <w:sz w:val="21"/>
                <w:szCs w:val="21"/>
              </w:rPr>
              <w:t xml:space="preserve">Показатель установлен с учетом требований Приказа Министерства Российской Федерации по делам гражданской обороны, чрезвычайным ситуациям и ликвидации последствий стихийных бедствий, Министерства цифрового развития, связи и массовых коммуникаций Российской Федерации от 31 июля 2020 г. № 578/365 «Об утверждении Положения о системах оповещения </w:t>
            </w:r>
            <w:r w:rsidRPr="00D31ABB">
              <w:rPr>
                <w:rFonts w:ascii="Times New Roman" w:hAnsi="Times New Roman" w:cs="Times New Roman"/>
                <w:sz w:val="21"/>
                <w:szCs w:val="21"/>
              </w:rPr>
              <w:lastRenderedPageBreak/>
              <w:t>населения».</w:t>
            </w:r>
          </w:p>
        </w:tc>
      </w:tr>
      <w:tr w:rsidR="00BD676A" w:rsidRPr="005A7BB2" w:rsidTr="00EF718C">
        <w:trPr>
          <w:trHeight w:val="240"/>
        </w:trPr>
        <w:tc>
          <w:tcPr>
            <w:tcW w:w="637" w:type="dxa"/>
            <w:shd w:val="clear" w:color="auto" w:fill="auto"/>
          </w:tcPr>
          <w:p w:rsidR="00BD676A" w:rsidRPr="00D31ABB" w:rsidRDefault="00BD676A" w:rsidP="00EF718C">
            <w:pPr>
              <w:widowControl w:val="0"/>
              <w:autoSpaceDE w:val="0"/>
              <w:autoSpaceDN w:val="0"/>
              <w:adjustRightInd w:val="0"/>
              <w:contextualSpacing/>
              <w:jc w:val="center"/>
              <w:rPr>
                <w:rFonts w:ascii="Times New Roman" w:hAnsi="Times New Roman" w:cs="Times New Roman"/>
                <w:sz w:val="21"/>
                <w:szCs w:val="21"/>
              </w:rPr>
            </w:pPr>
            <w:r>
              <w:rPr>
                <w:rFonts w:ascii="Times New Roman" w:hAnsi="Times New Roman" w:cs="Times New Roman"/>
                <w:sz w:val="21"/>
                <w:szCs w:val="21"/>
              </w:rPr>
              <w:lastRenderedPageBreak/>
              <w:t>12</w:t>
            </w:r>
          </w:p>
        </w:tc>
        <w:tc>
          <w:tcPr>
            <w:tcW w:w="8861" w:type="dxa"/>
            <w:gridSpan w:val="3"/>
            <w:shd w:val="clear" w:color="auto" w:fill="auto"/>
          </w:tcPr>
          <w:p w:rsidR="00BD676A" w:rsidRPr="00D31ABB" w:rsidRDefault="00BD676A" w:rsidP="00EF718C">
            <w:pPr>
              <w:widowControl w:val="0"/>
              <w:autoSpaceDE w:val="0"/>
              <w:autoSpaceDN w:val="0"/>
              <w:adjustRightInd w:val="0"/>
              <w:contextualSpacing/>
              <w:jc w:val="center"/>
              <w:rPr>
                <w:rFonts w:ascii="Times New Roman" w:hAnsi="Times New Roman" w:cs="Times New Roman"/>
                <w:sz w:val="21"/>
                <w:szCs w:val="21"/>
              </w:rPr>
            </w:pPr>
            <w:r>
              <w:rPr>
                <w:rFonts w:ascii="Times New Roman" w:hAnsi="Times New Roman" w:cs="Times New Roman"/>
                <w:b/>
                <w:sz w:val="21"/>
                <w:szCs w:val="21"/>
              </w:rPr>
              <w:t>В</w:t>
            </w:r>
            <w:r w:rsidRPr="00496A53">
              <w:rPr>
                <w:rFonts w:ascii="Times New Roman" w:hAnsi="Times New Roman" w:cs="Times New Roman"/>
                <w:b/>
                <w:sz w:val="21"/>
                <w:szCs w:val="21"/>
              </w:rPr>
              <w:t xml:space="preserve"> области комплексного развития территорий</w:t>
            </w:r>
          </w:p>
        </w:tc>
      </w:tr>
      <w:tr w:rsidR="00BD676A" w:rsidRPr="005A7BB2" w:rsidTr="00EF718C">
        <w:trPr>
          <w:trHeight w:val="240"/>
        </w:trPr>
        <w:tc>
          <w:tcPr>
            <w:tcW w:w="637" w:type="dxa"/>
            <w:shd w:val="clear" w:color="auto" w:fill="auto"/>
          </w:tcPr>
          <w:p w:rsidR="00BD676A" w:rsidRPr="00D31ABB" w:rsidRDefault="00BD676A" w:rsidP="00EF718C">
            <w:pPr>
              <w:widowControl w:val="0"/>
              <w:autoSpaceDE w:val="0"/>
              <w:autoSpaceDN w:val="0"/>
              <w:adjustRightInd w:val="0"/>
              <w:contextualSpacing/>
              <w:jc w:val="center"/>
              <w:rPr>
                <w:rFonts w:ascii="Times New Roman" w:hAnsi="Times New Roman" w:cs="Times New Roman"/>
                <w:sz w:val="21"/>
                <w:szCs w:val="21"/>
              </w:rPr>
            </w:pPr>
          </w:p>
        </w:tc>
        <w:tc>
          <w:tcPr>
            <w:tcW w:w="2268" w:type="dxa"/>
            <w:shd w:val="clear" w:color="auto" w:fill="auto"/>
          </w:tcPr>
          <w:p w:rsidR="00BD676A" w:rsidRPr="00D31ABB" w:rsidRDefault="00BD676A" w:rsidP="00EF718C">
            <w:pPr>
              <w:widowControl w:val="0"/>
              <w:autoSpaceDE w:val="0"/>
              <w:autoSpaceDN w:val="0"/>
              <w:adjustRightInd w:val="0"/>
              <w:contextualSpacing/>
              <w:rPr>
                <w:rFonts w:ascii="Times New Roman" w:hAnsi="Times New Roman" w:cs="Times New Roman"/>
                <w:spacing w:val="-6"/>
                <w:sz w:val="21"/>
                <w:szCs w:val="21"/>
              </w:rPr>
            </w:pPr>
          </w:p>
        </w:tc>
        <w:tc>
          <w:tcPr>
            <w:tcW w:w="1843" w:type="dxa"/>
            <w:shd w:val="clear" w:color="auto" w:fill="auto"/>
          </w:tcPr>
          <w:p w:rsidR="00BD676A" w:rsidRPr="00D31ABB" w:rsidRDefault="00BD676A" w:rsidP="00EF718C">
            <w:pPr>
              <w:widowControl w:val="0"/>
              <w:autoSpaceDE w:val="0"/>
              <w:autoSpaceDN w:val="0"/>
              <w:adjustRightInd w:val="0"/>
              <w:contextualSpacing/>
              <w:rPr>
                <w:rFonts w:ascii="Times New Roman" w:hAnsi="Times New Roman" w:cs="Times New Roman"/>
                <w:sz w:val="21"/>
                <w:szCs w:val="21"/>
              </w:rPr>
            </w:pPr>
          </w:p>
        </w:tc>
        <w:tc>
          <w:tcPr>
            <w:tcW w:w="4750" w:type="dxa"/>
            <w:shd w:val="clear" w:color="auto" w:fill="auto"/>
          </w:tcPr>
          <w:p w:rsidR="00BD676A" w:rsidRPr="00D31ABB" w:rsidRDefault="00BD676A" w:rsidP="00EF718C">
            <w:pPr>
              <w:widowControl w:val="0"/>
              <w:autoSpaceDE w:val="0"/>
              <w:autoSpaceDN w:val="0"/>
              <w:adjustRightInd w:val="0"/>
              <w:contextualSpacing/>
              <w:jc w:val="both"/>
              <w:rPr>
                <w:rFonts w:ascii="Times New Roman" w:hAnsi="Times New Roman" w:cs="Times New Roman"/>
                <w:sz w:val="21"/>
                <w:szCs w:val="21"/>
              </w:rPr>
            </w:pPr>
            <w:r w:rsidRPr="00496A53">
              <w:rPr>
                <w:rFonts w:ascii="Times New Roman" w:hAnsi="Times New Roman" w:cs="Times New Roman"/>
                <w:sz w:val="21"/>
                <w:szCs w:val="21"/>
              </w:rPr>
              <w:t xml:space="preserve">Положения раздела установлены по согласованию с Министерством строительства и жилищной политики Камчатского края с учетом реализации </w:t>
            </w:r>
            <w:r w:rsidRPr="00496A53">
              <w:rPr>
                <w:rFonts w:ascii="Times New Roman" w:hAnsi="Times New Roman" w:cs="Times New Roman"/>
                <w:sz w:val="21"/>
                <w:szCs w:val="21"/>
                <w:lang w:bidi="ru-RU"/>
              </w:rPr>
              <w:t>Стратегии социально-экономического р</w:t>
            </w:r>
            <w:r>
              <w:rPr>
                <w:rFonts w:ascii="Times New Roman" w:hAnsi="Times New Roman" w:cs="Times New Roman"/>
                <w:sz w:val="21"/>
                <w:szCs w:val="21"/>
                <w:lang w:bidi="ru-RU"/>
              </w:rPr>
              <w:t>азвития Камчатского края до 2035</w:t>
            </w:r>
            <w:r w:rsidRPr="00496A53">
              <w:rPr>
                <w:rFonts w:ascii="Times New Roman" w:hAnsi="Times New Roman" w:cs="Times New Roman"/>
                <w:sz w:val="21"/>
                <w:szCs w:val="21"/>
                <w:lang w:bidi="ru-RU"/>
              </w:rPr>
              <w:t xml:space="preserve"> года, утвержденной постановлением Прав</w:t>
            </w:r>
            <w:r>
              <w:rPr>
                <w:rFonts w:ascii="Times New Roman" w:hAnsi="Times New Roman" w:cs="Times New Roman"/>
                <w:sz w:val="21"/>
                <w:szCs w:val="21"/>
                <w:lang w:bidi="ru-RU"/>
              </w:rPr>
              <w:t>ительства Камчатского края от 30.10.2023 № 541</w:t>
            </w:r>
            <w:r w:rsidRPr="00496A53">
              <w:rPr>
                <w:rFonts w:ascii="Times New Roman" w:hAnsi="Times New Roman" w:cs="Times New Roman"/>
                <w:sz w:val="21"/>
                <w:szCs w:val="21"/>
                <w:lang w:bidi="ru-RU"/>
              </w:rPr>
              <w:t>-П</w:t>
            </w:r>
          </w:p>
        </w:tc>
      </w:tr>
    </w:tbl>
    <w:p w:rsidR="00BD676A" w:rsidRDefault="00BD676A" w:rsidP="00BD676A">
      <w:pPr>
        <w:rPr>
          <w:lang w:eastAsia="ru-RU"/>
        </w:rPr>
        <w:sectPr w:rsidR="00BD676A" w:rsidSect="00410259">
          <w:pgSz w:w="11906" w:h="16838"/>
          <w:pgMar w:top="567" w:right="850" w:bottom="1134" w:left="1701" w:header="708" w:footer="708" w:gutter="0"/>
          <w:cols w:space="708"/>
          <w:docGrid w:linePitch="360"/>
        </w:sectPr>
      </w:pPr>
    </w:p>
    <w:p w:rsidR="00BD676A" w:rsidRDefault="00BD676A" w:rsidP="00BD676A">
      <w:pPr>
        <w:pStyle w:val="2"/>
      </w:pPr>
      <w:bookmarkStart w:id="21" w:name="_Toc140627972"/>
      <w:r>
        <w:lastRenderedPageBreak/>
        <w:t>4. Перечень нормативных - правовых актов и иных документов, использованных при подготовке нормативов градостроительного проектирования муниципального округа</w:t>
      </w:r>
      <w:bookmarkEnd w:id="21"/>
    </w:p>
    <w:p w:rsidR="00BD676A" w:rsidRPr="001D7B98" w:rsidRDefault="00BD676A" w:rsidP="00BD676A">
      <w:pPr>
        <w:pStyle w:val="a6"/>
        <w:numPr>
          <w:ilvl w:val="0"/>
          <w:numId w:val="22"/>
        </w:numPr>
        <w:ind w:left="0" w:firstLine="426"/>
        <w:rPr>
          <w:bCs/>
          <w:iCs/>
        </w:rPr>
      </w:pPr>
      <w:r w:rsidRPr="001D7B98">
        <w:rPr>
          <w:bCs/>
          <w:iCs/>
        </w:rPr>
        <w:t>Градостроительный Кодекс Российской Федерации</w:t>
      </w:r>
      <w:r>
        <w:rPr>
          <w:bCs/>
          <w:iCs/>
        </w:rPr>
        <w:t>;</w:t>
      </w:r>
    </w:p>
    <w:p w:rsidR="00BD676A" w:rsidRPr="001D7B98" w:rsidRDefault="00BD676A" w:rsidP="00BD676A">
      <w:pPr>
        <w:pStyle w:val="a6"/>
        <w:numPr>
          <w:ilvl w:val="0"/>
          <w:numId w:val="22"/>
        </w:numPr>
        <w:ind w:left="0" w:firstLine="426"/>
        <w:rPr>
          <w:bCs/>
          <w:iCs/>
        </w:rPr>
      </w:pPr>
      <w:r w:rsidRPr="001D7B98">
        <w:rPr>
          <w:bCs/>
          <w:iCs/>
        </w:rPr>
        <w:t>Федеральный закон от 06.10.2003 № 131-ФЗ «Об общих принципах организации местного самоуправления в Российской Федерации»;</w:t>
      </w:r>
    </w:p>
    <w:p w:rsidR="00BD676A" w:rsidRPr="001D7B98" w:rsidRDefault="00BD676A" w:rsidP="00BD676A">
      <w:pPr>
        <w:pStyle w:val="a6"/>
        <w:numPr>
          <w:ilvl w:val="0"/>
          <w:numId w:val="22"/>
        </w:numPr>
        <w:ind w:left="0" w:firstLine="426"/>
        <w:rPr>
          <w:bCs/>
          <w:iCs/>
        </w:rPr>
      </w:pPr>
      <w:r w:rsidRPr="001D7B98">
        <w:rPr>
          <w:bCs/>
          <w:iCs/>
        </w:rPr>
        <w:t>Федеральный закон от 22.07.2008 № 123-ФЗ «Технический регламент о требованиях пожарной безопасности»;</w:t>
      </w:r>
    </w:p>
    <w:p w:rsidR="00BD676A" w:rsidRPr="001D7B98" w:rsidRDefault="00BD676A" w:rsidP="00BD676A">
      <w:pPr>
        <w:pStyle w:val="a6"/>
        <w:numPr>
          <w:ilvl w:val="0"/>
          <w:numId w:val="22"/>
        </w:numPr>
        <w:ind w:left="0" w:firstLine="426"/>
        <w:rPr>
          <w:bCs/>
          <w:iCs/>
        </w:rPr>
      </w:pPr>
      <w:r w:rsidRPr="001D7B98">
        <w:rPr>
          <w:bCs/>
          <w:iCs/>
        </w:rPr>
        <w:t>Федеральный закон от 30.12.2009 № 384-ФЗ «Технический регламент о безопасности зданий и сооружений»;</w:t>
      </w:r>
    </w:p>
    <w:p w:rsidR="00BD676A" w:rsidRPr="001D7B98" w:rsidRDefault="00BD676A" w:rsidP="00BD676A">
      <w:pPr>
        <w:pStyle w:val="a6"/>
        <w:numPr>
          <w:ilvl w:val="0"/>
          <w:numId w:val="22"/>
        </w:numPr>
        <w:ind w:left="0" w:firstLine="426"/>
        <w:rPr>
          <w:bCs/>
          <w:iCs/>
        </w:rPr>
      </w:pPr>
      <w:r w:rsidRPr="001D7B98">
        <w:rPr>
          <w:bCs/>
          <w:iCs/>
        </w:rPr>
        <w:t>Постановление Правительства Российской Федерации от 29.11.1999 г. № 1309 «О порядке создания убежищ и иных объектов гражданской обороны»</w:t>
      </w:r>
      <w:r>
        <w:rPr>
          <w:bCs/>
          <w:iCs/>
        </w:rPr>
        <w:t>;</w:t>
      </w:r>
    </w:p>
    <w:p w:rsidR="00BD676A" w:rsidRPr="001D7B98" w:rsidRDefault="00BD676A" w:rsidP="00BD676A">
      <w:pPr>
        <w:pStyle w:val="a6"/>
        <w:numPr>
          <w:ilvl w:val="0"/>
          <w:numId w:val="22"/>
        </w:numPr>
        <w:ind w:left="0" w:firstLine="426"/>
        <w:rPr>
          <w:bCs/>
          <w:iCs/>
        </w:rPr>
      </w:pPr>
      <w:r w:rsidRPr="001D7B98">
        <w:rPr>
          <w:bCs/>
          <w:iCs/>
        </w:rPr>
        <w:t>Постановлением Правительства Российской Федерации от 1 октября 2020 года № 1586 «Об утверждении Правил перевозок пассажиров и багажа автомобильным транспортом и городским наземным электрическим транспортом»</w:t>
      </w:r>
      <w:r>
        <w:rPr>
          <w:bCs/>
          <w:iCs/>
        </w:rPr>
        <w:t>;</w:t>
      </w:r>
    </w:p>
    <w:p w:rsidR="00BD676A" w:rsidRPr="001D7B98" w:rsidRDefault="00BD676A" w:rsidP="00BD676A">
      <w:pPr>
        <w:pStyle w:val="a6"/>
        <w:numPr>
          <w:ilvl w:val="0"/>
          <w:numId w:val="22"/>
        </w:numPr>
        <w:ind w:left="0" w:firstLine="426"/>
        <w:rPr>
          <w:bCs/>
          <w:iCs/>
        </w:rPr>
      </w:pPr>
      <w:r w:rsidRPr="001D7B98">
        <w:rPr>
          <w:bCs/>
          <w:iCs/>
        </w:rPr>
        <w:t>Приказ Минэкономразвития России от 15.02.2021 № 71 «Об утверждении Методических рекомендаций по подготовке нормативов градостроительного проектирования»;</w:t>
      </w:r>
    </w:p>
    <w:p w:rsidR="00BD676A" w:rsidRPr="001D7B98" w:rsidRDefault="00BD676A" w:rsidP="00BD676A">
      <w:pPr>
        <w:pStyle w:val="a6"/>
        <w:numPr>
          <w:ilvl w:val="0"/>
          <w:numId w:val="22"/>
        </w:numPr>
        <w:ind w:left="0" w:firstLine="426"/>
        <w:rPr>
          <w:bCs/>
          <w:iCs/>
        </w:rPr>
      </w:pPr>
      <w:r>
        <w:rPr>
          <w:bCs/>
          <w:iCs/>
        </w:rPr>
        <w:t>М</w:t>
      </w:r>
      <w:r w:rsidRPr="00D1435B">
        <w:rPr>
          <w:bCs/>
          <w:iCs/>
        </w:rPr>
        <w:t>етодически</w:t>
      </w:r>
      <w:r>
        <w:rPr>
          <w:bCs/>
          <w:iCs/>
        </w:rPr>
        <w:t>е</w:t>
      </w:r>
      <w:r w:rsidRPr="00D1435B">
        <w:rPr>
          <w:bCs/>
          <w:iCs/>
        </w:rPr>
        <w:t xml:space="preserve"> рекомендаци</w:t>
      </w:r>
      <w:r>
        <w:rPr>
          <w:bCs/>
          <w:iCs/>
        </w:rPr>
        <w:t>и</w:t>
      </w:r>
      <w:r w:rsidRPr="00D1435B">
        <w:rPr>
          <w:bCs/>
          <w:iCs/>
        </w:rPr>
        <w:t xml:space="preserve">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 утвержденных распоряжением Министерства культуры Российской Федерации от 23 октября 2023 г. № Р-2879;</w:t>
      </w:r>
    </w:p>
    <w:p w:rsidR="00BD676A" w:rsidRDefault="00BD676A" w:rsidP="00BD676A">
      <w:pPr>
        <w:pStyle w:val="a6"/>
        <w:numPr>
          <w:ilvl w:val="0"/>
          <w:numId w:val="22"/>
        </w:numPr>
        <w:ind w:left="0" w:firstLine="426"/>
      </w:pPr>
      <w:r w:rsidRPr="001D7B98">
        <w:rPr>
          <w:bCs/>
          <w:iCs/>
        </w:rPr>
        <w:t>Письмо Минобрнауки России от 04.05.2016 № АК-950/02 «О методических рекомендациях»</w:t>
      </w:r>
      <w:r>
        <w:rPr>
          <w:bCs/>
          <w:iCs/>
        </w:rPr>
        <w:t>;</w:t>
      </w:r>
    </w:p>
    <w:p w:rsidR="00BD676A" w:rsidRPr="001D7B98" w:rsidRDefault="00BD676A" w:rsidP="00BD676A">
      <w:pPr>
        <w:pStyle w:val="a6"/>
        <w:numPr>
          <w:ilvl w:val="0"/>
          <w:numId w:val="22"/>
        </w:numPr>
        <w:tabs>
          <w:tab w:val="left" w:pos="851"/>
        </w:tabs>
        <w:ind w:left="0" w:firstLine="426"/>
      </w:pPr>
      <w:r w:rsidRPr="00395201">
        <w:rPr>
          <w:bCs/>
          <w:iCs/>
        </w:rPr>
        <w:t xml:space="preserve">Приказ Министерства спорта Российской Федерации от 19 августа 2021 г. </w:t>
      </w:r>
      <w:r w:rsidRPr="00395201">
        <w:rPr>
          <w:bCs/>
          <w:iCs/>
        </w:rPr>
        <w:br/>
        <w:t>№ 649 «О рекомендованных нормативах и нормах обеспеченности населения объектами спортивной инфраструктуры»</w:t>
      </w:r>
      <w:r>
        <w:rPr>
          <w:bCs/>
          <w:iCs/>
        </w:rPr>
        <w:t>;</w:t>
      </w:r>
    </w:p>
    <w:p w:rsidR="00BD676A" w:rsidRPr="00015C53" w:rsidRDefault="00BD676A" w:rsidP="00BD676A">
      <w:pPr>
        <w:pStyle w:val="a6"/>
        <w:numPr>
          <w:ilvl w:val="0"/>
          <w:numId w:val="22"/>
        </w:numPr>
        <w:tabs>
          <w:tab w:val="left" w:pos="709"/>
          <w:tab w:val="left" w:pos="851"/>
        </w:tabs>
        <w:ind w:left="0" w:firstLine="426"/>
      </w:pPr>
      <w:r w:rsidRPr="001D7B98">
        <w:rPr>
          <w:bCs/>
          <w:iCs/>
        </w:rPr>
        <w:t>Методические рекомендации по стимулированию использования электромобилей и гибридных автомобилей в субъектах Российской Федерации, утвержденных распоряжением Министерства транспорта Р</w:t>
      </w:r>
      <w:r>
        <w:rPr>
          <w:bCs/>
          <w:iCs/>
        </w:rPr>
        <w:t>оссийской Федерации от 25 мая 20</w:t>
      </w:r>
      <w:r w:rsidRPr="001D7B98">
        <w:rPr>
          <w:bCs/>
          <w:iCs/>
        </w:rPr>
        <w:t>22 г. № АК-131-р</w:t>
      </w:r>
      <w:r>
        <w:rPr>
          <w:bCs/>
          <w:iCs/>
        </w:rPr>
        <w:t>;</w:t>
      </w:r>
    </w:p>
    <w:p w:rsidR="00BD676A" w:rsidRPr="001D7B98" w:rsidRDefault="00BD676A" w:rsidP="00BD676A">
      <w:pPr>
        <w:pStyle w:val="a6"/>
        <w:numPr>
          <w:ilvl w:val="0"/>
          <w:numId w:val="22"/>
        </w:numPr>
        <w:tabs>
          <w:tab w:val="left" w:pos="851"/>
        </w:tabs>
        <w:ind w:left="0" w:firstLine="426"/>
        <w:rPr>
          <w:bCs/>
          <w:iCs/>
        </w:rPr>
      </w:pPr>
      <w:r w:rsidRPr="001D7B98">
        <w:rPr>
          <w:bCs/>
          <w:iCs/>
        </w:rPr>
        <w:t xml:space="preserve">Закон Камчатского края от 14 ноября </w:t>
      </w:r>
      <w:smartTag w:uri="urn:schemas-microsoft-com:office:smarttags" w:element="metricconverter">
        <w:smartTagPr>
          <w:attr w:name="ProductID" w:val="2012 г"/>
        </w:smartTagPr>
        <w:r w:rsidRPr="001D7B98">
          <w:rPr>
            <w:bCs/>
            <w:iCs/>
          </w:rPr>
          <w:t>2012 г</w:t>
        </w:r>
      </w:smartTag>
      <w:r w:rsidRPr="001D7B98">
        <w:rPr>
          <w:bCs/>
          <w:iCs/>
        </w:rPr>
        <w:t>. № 160 «О регулировании отдельных вопросов градостроительной деятельности в Камчатском крае»;</w:t>
      </w:r>
    </w:p>
    <w:p w:rsidR="00BD676A" w:rsidRPr="001D7B98" w:rsidRDefault="00BD676A" w:rsidP="00BD676A">
      <w:pPr>
        <w:pStyle w:val="a6"/>
        <w:numPr>
          <w:ilvl w:val="0"/>
          <w:numId w:val="22"/>
        </w:numPr>
        <w:tabs>
          <w:tab w:val="left" w:pos="851"/>
        </w:tabs>
        <w:ind w:left="0" w:firstLine="426"/>
        <w:rPr>
          <w:bCs/>
          <w:iCs/>
        </w:rPr>
      </w:pPr>
      <w:r w:rsidRPr="001D7B98">
        <w:rPr>
          <w:bCs/>
          <w:iCs/>
        </w:rPr>
        <w:t xml:space="preserve">Закон Камчатского края от 29 декабря </w:t>
      </w:r>
      <w:smartTag w:uri="urn:schemas-microsoft-com:office:smarttags" w:element="metricconverter">
        <w:smartTagPr>
          <w:attr w:name="ProductID" w:val="2014 г"/>
        </w:smartTagPr>
        <w:r w:rsidRPr="001D7B98">
          <w:rPr>
            <w:bCs/>
            <w:iCs/>
          </w:rPr>
          <w:t>2014 г</w:t>
        </w:r>
      </w:smartTag>
      <w:r w:rsidRPr="001D7B98">
        <w:rPr>
          <w:bCs/>
          <w:iCs/>
        </w:rPr>
        <w:t>. № 564 «Об особо охраняемых природных территориях в Камчатском крае»;</w:t>
      </w:r>
    </w:p>
    <w:p w:rsidR="00BD676A" w:rsidRPr="001D7B98" w:rsidRDefault="00BD676A" w:rsidP="00BD676A">
      <w:pPr>
        <w:pStyle w:val="a6"/>
        <w:numPr>
          <w:ilvl w:val="0"/>
          <w:numId w:val="22"/>
        </w:numPr>
        <w:tabs>
          <w:tab w:val="left" w:pos="709"/>
          <w:tab w:val="left" w:pos="851"/>
        </w:tabs>
        <w:ind w:left="0" w:firstLine="426"/>
        <w:rPr>
          <w:bCs/>
          <w:iCs/>
        </w:rPr>
      </w:pPr>
      <w:r w:rsidRPr="001D7B98">
        <w:rPr>
          <w:bCs/>
          <w:iCs/>
          <w:lang w:bidi="ru-RU"/>
        </w:rPr>
        <w:t>Стратеги</w:t>
      </w:r>
      <w:r>
        <w:rPr>
          <w:bCs/>
          <w:iCs/>
          <w:lang w:bidi="ru-RU"/>
        </w:rPr>
        <w:t xml:space="preserve">я </w:t>
      </w:r>
      <w:r w:rsidRPr="009071E8">
        <w:rPr>
          <w:bCs/>
          <w:iCs/>
          <w:lang w:bidi="ru-RU"/>
        </w:rPr>
        <w:t>социально-экономического развития Камчатского края до 2035 года, утвержденн</w:t>
      </w:r>
      <w:r>
        <w:rPr>
          <w:bCs/>
          <w:iCs/>
          <w:lang w:bidi="ru-RU"/>
        </w:rPr>
        <w:t>ая</w:t>
      </w:r>
      <w:r w:rsidRPr="009071E8">
        <w:rPr>
          <w:bCs/>
          <w:iCs/>
          <w:lang w:bidi="ru-RU"/>
        </w:rPr>
        <w:t xml:space="preserve"> постановлением Правительства Камчатского края от 30.10.2023 </w:t>
      </w:r>
      <w:r>
        <w:rPr>
          <w:bCs/>
          <w:iCs/>
          <w:lang w:bidi="ru-RU"/>
        </w:rPr>
        <w:br/>
      </w:r>
      <w:r w:rsidRPr="009071E8">
        <w:rPr>
          <w:bCs/>
          <w:iCs/>
          <w:lang w:bidi="ru-RU"/>
        </w:rPr>
        <w:t>№ 541-П</w:t>
      </w:r>
      <w:r w:rsidRPr="001D7B98">
        <w:rPr>
          <w:bCs/>
          <w:iCs/>
          <w:lang w:bidi="ru-RU"/>
        </w:rPr>
        <w:t>;</w:t>
      </w:r>
    </w:p>
    <w:p w:rsidR="00BD676A" w:rsidRPr="001D7B98" w:rsidRDefault="00BD676A" w:rsidP="00BD676A">
      <w:pPr>
        <w:pStyle w:val="a6"/>
        <w:numPr>
          <w:ilvl w:val="0"/>
          <w:numId w:val="22"/>
        </w:numPr>
        <w:tabs>
          <w:tab w:val="left" w:pos="851"/>
        </w:tabs>
        <w:ind w:left="0" w:firstLine="426"/>
        <w:rPr>
          <w:bCs/>
          <w:iCs/>
        </w:rPr>
      </w:pPr>
      <w:r w:rsidRPr="001D7B98">
        <w:rPr>
          <w:bCs/>
          <w:iCs/>
          <w:lang w:bidi="ru-RU"/>
        </w:rPr>
        <w:t>Приказ Министерства культуры Камчатского края от 10.10.2017 № 231 «Об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в Камчатском крае»</w:t>
      </w:r>
    </w:p>
    <w:p w:rsidR="00BD676A" w:rsidRPr="001D7B98" w:rsidRDefault="00BD676A" w:rsidP="00BD676A">
      <w:pPr>
        <w:pStyle w:val="a6"/>
        <w:numPr>
          <w:ilvl w:val="0"/>
          <w:numId w:val="22"/>
        </w:numPr>
        <w:tabs>
          <w:tab w:val="left" w:pos="851"/>
        </w:tabs>
        <w:ind w:left="0" w:firstLine="426"/>
        <w:rPr>
          <w:bCs/>
          <w:iCs/>
        </w:rPr>
      </w:pPr>
      <w:r w:rsidRPr="001D7B98">
        <w:rPr>
          <w:bCs/>
          <w:iCs/>
          <w:lang w:bidi="ru-RU"/>
        </w:rPr>
        <w:t>Государственная программа Камчатского края «Развитие образования в Камчатском крае», утвержденной постановлением Правите</w:t>
      </w:r>
      <w:r>
        <w:rPr>
          <w:bCs/>
          <w:iCs/>
          <w:lang w:bidi="ru-RU"/>
        </w:rPr>
        <w:t>льства Камчатского края от 29.12.2023 № 714</w:t>
      </w:r>
      <w:r w:rsidRPr="001D7B98">
        <w:rPr>
          <w:bCs/>
          <w:iCs/>
          <w:lang w:bidi="ru-RU"/>
        </w:rPr>
        <w:t>-П</w:t>
      </w:r>
    </w:p>
    <w:p w:rsidR="00BD676A" w:rsidRPr="001D7B98" w:rsidRDefault="00BD676A" w:rsidP="00BD676A">
      <w:pPr>
        <w:pStyle w:val="a6"/>
        <w:numPr>
          <w:ilvl w:val="0"/>
          <w:numId w:val="22"/>
        </w:numPr>
        <w:tabs>
          <w:tab w:val="left" w:pos="851"/>
        </w:tabs>
        <w:ind w:left="0" w:firstLine="426"/>
        <w:rPr>
          <w:bCs/>
          <w:iCs/>
        </w:rPr>
      </w:pPr>
      <w:r w:rsidRPr="001D7B98">
        <w:rPr>
          <w:bCs/>
          <w:iCs/>
          <w:lang w:bidi="ru-RU"/>
        </w:rPr>
        <w:t>Государственная программа Камчатского края «Развитие транспортной системы в Камчатском крае», утвержденной Постановлением Правитель</w:t>
      </w:r>
      <w:r>
        <w:rPr>
          <w:bCs/>
          <w:iCs/>
          <w:lang w:bidi="ru-RU"/>
        </w:rPr>
        <w:t>ства Камчатского края от 31.01.2024 г. N 25</w:t>
      </w:r>
      <w:r w:rsidRPr="001D7B98">
        <w:rPr>
          <w:bCs/>
          <w:iCs/>
          <w:lang w:bidi="ru-RU"/>
        </w:rPr>
        <w:t>-П</w:t>
      </w:r>
    </w:p>
    <w:p w:rsidR="00BD676A" w:rsidRPr="001D7B98" w:rsidRDefault="00BD676A" w:rsidP="00BD676A">
      <w:pPr>
        <w:pStyle w:val="a6"/>
        <w:numPr>
          <w:ilvl w:val="0"/>
          <w:numId w:val="22"/>
        </w:numPr>
        <w:tabs>
          <w:tab w:val="left" w:pos="851"/>
        </w:tabs>
        <w:ind w:left="0" w:firstLine="426"/>
        <w:rPr>
          <w:bCs/>
          <w:iCs/>
        </w:rPr>
      </w:pPr>
      <w:r w:rsidRPr="001D7B98">
        <w:rPr>
          <w:bCs/>
          <w:iCs/>
        </w:rPr>
        <w:t>Государственная программа Камчатского края «Энергоэффективность, развитие энергетики и коммунального хозяйства, обеспечение жителей населенных пунктов Камчатского края коммунальными услугами», утвержденной Постановлением Правительства Камчатского</w:t>
      </w:r>
      <w:r>
        <w:rPr>
          <w:bCs/>
          <w:iCs/>
        </w:rPr>
        <w:t xml:space="preserve"> края от 23.01.2024 г. N 17</w:t>
      </w:r>
      <w:r w:rsidRPr="001D7B98">
        <w:rPr>
          <w:bCs/>
          <w:iCs/>
        </w:rPr>
        <w:t>-П</w:t>
      </w:r>
      <w:r>
        <w:rPr>
          <w:bCs/>
          <w:iCs/>
        </w:rPr>
        <w:t>;</w:t>
      </w:r>
    </w:p>
    <w:p w:rsidR="00BD676A" w:rsidRPr="001D7B98" w:rsidRDefault="00BD676A" w:rsidP="00BD676A">
      <w:pPr>
        <w:pStyle w:val="a6"/>
        <w:numPr>
          <w:ilvl w:val="0"/>
          <w:numId w:val="22"/>
        </w:numPr>
        <w:tabs>
          <w:tab w:val="left" w:pos="851"/>
        </w:tabs>
        <w:ind w:left="0" w:firstLine="426"/>
        <w:rPr>
          <w:bCs/>
          <w:iCs/>
        </w:rPr>
      </w:pPr>
      <w:r w:rsidRPr="001D7B98">
        <w:rPr>
          <w:bCs/>
          <w:iCs/>
        </w:rPr>
        <w:lastRenderedPageBreak/>
        <w:t>Государственная программа Камчатского края «Развитие здравоохранения в Камчатском крае», утвержденной Постановлением Правительства Ка</w:t>
      </w:r>
      <w:r>
        <w:rPr>
          <w:bCs/>
          <w:iCs/>
        </w:rPr>
        <w:t>мчатского края от 22.01.2024</w:t>
      </w:r>
      <w:r w:rsidRPr="001D7B98">
        <w:rPr>
          <w:bCs/>
          <w:iCs/>
        </w:rPr>
        <w:t xml:space="preserve"> г. N </w:t>
      </w:r>
      <w:r>
        <w:rPr>
          <w:bCs/>
          <w:iCs/>
        </w:rPr>
        <w:t>15</w:t>
      </w:r>
      <w:r w:rsidRPr="001D7B98">
        <w:rPr>
          <w:bCs/>
          <w:iCs/>
        </w:rPr>
        <w:t>-П</w:t>
      </w:r>
      <w:r>
        <w:rPr>
          <w:bCs/>
          <w:iCs/>
        </w:rPr>
        <w:t>;</w:t>
      </w:r>
    </w:p>
    <w:p w:rsidR="00BD676A" w:rsidRPr="001D7B98" w:rsidRDefault="00BD676A" w:rsidP="00BD676A">
      <w:pPr>
        <w:pStyle w:val="a6"/>
        <w:numPr>
          <w:ilvl w:val="0"/>
          <w:numId w:val="22"/>
        </w:numPr>
        <w:tabs>
          <w:tab w:val="left" w:pos="851"/>
        </w:tabs>
        <w:ind w:left="0" w:firstLine="426"/>
        <w:rPr>
          <w:bCs/>
          <w:iCs/>
        </w:rPr>
      </w:pPr>
      <w:r w:rsidRPr="001D7B98">
        <w:rPr>
          <w:bCs/>
          <w:iCs/>
        </w:rPr>
        <w:t>Государственная программа Камчатского края «Развитие экономики и внешнеэкономической деятельности Камчатского края», утвержденной Постановлением Правительства К</w:t>
      </w:r>
      <w:r>
        <w:rPr>
          <w:bCs/>
          <w:iCs/>
        </w:rPr>
        <w:t>амчатского края от 28.12.2023 г. N 711</w:t>
      </w:r>
      <w:r w:rsidRPr="001D7B98">
        <w:rPr>
          <w:bCs/>
          <w:iCs/>
        </w:rPr>
        <w:t>-П</w:t>
      </w:r>
      <w:r>
        <w:rPr>
          <w:bCs/>
          <w:iCs/>
        </w:rPr>
        <w:t>;</w:t>
      </w:r>
    </w:p>
    <w:p w:rsidR="00BD676A" w:rsidRPr="001D7B98" w:rsidRDefault="00BD676A" w:rsidP="00BD676A">
      <w:pPr>
        <w:pStyle w:val="a6"/>
        <w:numPr>
          <w:ilvl w:val="0"/>
          <w:numId w:val="22"/>
        </w:numPr>
        <w:tabs>
          <w:tab w:val="left" w:pos="851"/>
        </w:tabs>
        <w:ind w:left="0" w:firstLine="426"/>
        <w:rPr>
          <w:bCs/>
          <w:iCs/>
        </w:rPr>
      </w:pPr>
      <w:r w:rsidRPr="001D7B98">
        <w:rPr>
          <w:bCs/>
          <w:iCs/>
        </w:rPr>
        <w:t>Региональная программа Камчатского края «Развитие детско-юношеского спорта в Камчатском крае до 2030 года», утвержденная Распоряжением Правительства Камчатского края от 28 апреля 2022 г. № 258-РП</w:t>
      </w:r>
    </w:p>
    <w:p w:rsidR="00BD676A" w:rsidRPr="001D7B98" w:rsidRDefault="00BD676A" w:rsidP="00BD676A">
      <w:pPr>
        <w:pStyle w:val="a6"/>
        <w:numPr>
          <w:ilvl w:val="0"/>
          <w:numId w:val="22"/>
        </w:numPr>
        <w:tabs>
          <w:tab w:val="left" w:pos="851"/>
        </w:tabs>
        <w:ind w:left="0" w:firstLine="426"/>
        <w:rPr>
          <w:bCs/>
          <w:iCs/>
        </w:rPr>
      </w:pPr>
      <w:r w:rsidRPr="001D7B98">
        <w:rPr>
          <w:bCs/>
          <w:iCs/>
        </w:rPr>
        <w:t>Постановление Прав</w:t>
      </w:r>
      <w:r>
        <w:rPr>
          <w:bCs/>
          <w:iCs/>
        </w:rPr>
        <w:t>ительства Камчатского края от 27.12.2023 г. N 695</w:t>
      </w:r>
      <w:r w:rsidRPr="001D7B98">
        <w:rPr>
          <w:bCs/>
          <w:iCs/>
        </w:rPr>
        <w:t>-П «О государственной программе Камчатского края «Развитие физической культуры и спорта в Камчатском крае»</w:t>
      </w:r>
    </w:p>
    <w:p w:rsidR="00BD676A" w:rsidRPr="0050123F" w:rsidRDefault="00BD676A" w:rsidP="00BD676A">
      <w:pPr>
        <w:pStyle w:val="a6"/>
        <w:numPr>
          <w:ilvl w:val="0"/>
          <w:numId w:val="22"/>
        </w:numPr>
        <w:tabs>
          <w:tab w:val="left" w:pos="851"/>
        </w:tabs>
        <w:ind w:left="0" w:firstLine="426"/>
        <w:rPr>
          <w:bCs/>
          <w:iCs/>
          <w:lang w:bidi="ru-RU"/>
        </w:rPr>
      </w:pPr>
      <w:r w:rsidRPr="0037500D">
        <w:rPr>
          <w:lang w:bidi="ru-RU"/>
        </w:rPr>
        <w:t>Приказ Министерства ЖКХ и энергетики Камчатского края от 05.10.2</w:t>
      </w:r>
      <w:r>
        <w:rPr>
          <w:lang w:bidi="ru-RU"/>
        </w:rPr>
        <w:t xml:space="preserve">023 N 29-Н </w:t>
      </w:r>
      <w:r w:rsidRPr="0037500D">
        <w:rPr>
          <w:lang w:bidi="ru-RU"/>
        </w:rPr>
        <w:t>"Об утверждении территориальной схемы обращения с отходами, в том числе с твердыми коммунальными отходами, в Камчатском крае"</w:t>
      </w:r>
      <w:r>
        <w:rPr>
          <w:lang w:bidi="ru-RU"/>
        </w:rPr>
        <w:t>;</w:t>
      </w:r>
    </w:p>
    <w:p w:rsidR="00BD676A" w:rsidRPr="0050123F" w:rsidRDefault="00BD676A" w:rsidP="00BD676A">
      <w:pPr>
        <w:pStyle w:val="a6"/>
        <w:numPr>
          <w:ilvl w:val="0"/>
          <w:numId w:val="22"/>
        </w:numPr>
        <w:tabs>
          <w:tab w:val="left" w:pos="851"/>
        </w:tabs>
        <w:ind w:left="0" w:firstLine="426"/>
        <w:rPr>
          <w:bCs/>
          <w:iCs/>
        </w:rPr>
      </w:pPr>
      <w:r w:rsidRPr="001D7B98">
        <w:rPr>
          <w:bCs/>
          <w:iCs/>
          <w:lang w:bidi="ru-RU"/>
        </w:rPr>
        <w:t>Приказ Министерства труда и социальной защиты Российской Федерации от 24 ноября 2014г. № 934н, приказом Министерства социального развития и труда Камчатского края от 14.08.2014 № 648-п «Об утверждении номенклатуры организаций социального обслуживания граждан в Камчатском крае»</w:t>
      </w:r>
      <w:r>
        <w:rPr>
          <w:bCs/>
          <w:iCs/>
        </w:rPr>
        <w:t>;</w:t>
      </w:r>
    </w:p>
    <w:p w:rsidR="00BD676A" w:rsidRPr="001D7B98" w:rsidRDefault="00BD676A" w:rsidP="00BD676A">
      <w:pPr>
        <w:pStyle w:val="a6"/>
        <w:numPr>
          <w:ilvl w:val="0"/>
          <w:numId w:val="22"/>
        </w:numPr>
        <w:tabs>
          <w:tab w:val="left" w:pos="851"/>
        </w:tabs>
        <w:ind w:left="0" w:firstLine="426"/>
        <w:rPr>
          <w:bCs/>
          <w:iCs/>
        </w:rPr>
      </w:pPr>
      <w:r w:rsidRPr="001D7B98">
        <w:rPr>
          <w:bCs/>
          <w:iCs/>
        </w:rPr>
        <w:t>СП 42.13330.2016 «Градостроительство. Планировка и застройка городских и сельских поселений. Актуализированная редакция СНиП 2.07.01-89*»;</w:t>
      </w:r>
    </w:p>
    <w:p w:rsidR="00BD676A" w:rsidRPr="00AC1F49" w:rsidRDefault="00BD676A" w:rsidP="00BD676A">
      <w:pPr>
        <w:pStyle w:val="a6"/>
        <w:numPr>
          <w:ilvl w:val="0"/>
          <w:numId w:val="22"/>
        </w:numPr>
        <w:tabs>
          <w:tab w:val="left" w:pos="851"/>
        </w:tabs>
        <w:ind w:left="0" w:firstLine="426"/>
        <w:rPr>
          <w:bCs/>
          <w:iCs/>
        </w:rPr>
      </w:pPr>
      <w:r w:rsidRPr="00AC1F49">
        <w:rPr>
          <w:bCs/>
          <w:iCs/>
        </w:rPr>
        <w:t>СП 14.13330.2018 «СНиП II-7-81* «Строительство в сейсмических районах»;</w:t>
      </w:r>
    </w:p>
    <w:p w:rsidR="00BD676A" w:rsidRPr="00AC1F49" w:rsidRDefault="00BD676A" w:rsidP="00BD676A">
      <w:pPr>
        <w:pStyle w:val="a6"/>
        <w:numPr>
          <w:ilvl w:val="0"/>
          <w:numId w:val="22"/>
        </w:numPr>
        <w:tabs>
          <w:tab w:val="left" w:pos="851"/>
        </w:tabs>
        <w:ind w:left="0" w:firstLine="426"/>
        <w:rPr>
          <w:bCs/>
          <w:iCs/>
        </w:rPr>
      </w:pPr>
      <w:r w:rsidRPr="00AC1F49">
        <w:rPr>
          <w:bCs/>
          <w:iCs/>
        </w:rPr>
        <w:t>СП 2.5.3650-20 «Санитарно-эпидемиологические требования к отдельным видам транспорта и объектам транспортной инфраструктуры» (постановление Главного государственного санитарного врача РФ от 16.10.2020 г. №30);</w:t>
      </w:r>
    </w:p>
    <w:p w:rsidR="00BD676A" w:rsidRPr="00AC1F49" w:rsidRDefault="00BD676A" w:rsidP="00BD676A">
      <w:pPr>
        <w:pStyle w:val="a6"/>
        <w:numPr>
          <w:ilvl w:val="0"/>
          <w:numId w:val="22"/>
        </w:numPr>
        <w:tabs>
          <w:tab w:val="left" w:pos="851"/>
        </w:tabs>
        <w:ind w:left="0" w:firstLine="426"/>
        <w:rPr>
          <w:bCs/>
          <w:iCs/>
        </w:rPr>
      </w:pPr>
      <w:r w:rsidRPr="00AC1F49">
        <w:rPr>
          <w:bCs/>
          <w:iCs/>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(постановление Главного государственного санитарного врача РФ от 28.01.2021 г. № 3);</w:t>
      </w:r>
    </w:p>
    <w:p w:rsidR="00BD676A" w:rsidRPr="00AC1F49" w:rsidRDefault="00BD676A" w:rsidP="00BD676A">
      <w:pPr>
        <w:pStyle w:val="a6"/>
        <w:numPr>
          <w:ilvl w:val="0"/>
          <w:numId w:val="22"/>
        </w:numPr>
        <w:tabs>
          <w:tab w:val="left" w:pos="851"/>
        </w:tabs>
        <w:ind w:left="0" w:firstLine="426"/>
        <w:rPr>
          <w:bCs/>
          <w:iCs/>
        </w:rPr>
      </w:pPr>
      <w:r w:rsidRPr="00AC1F49">
        <w:rPr>
          <w:bCs/>
          <w:iCs/>
        </w:rPr>
        <w:t>СП 131.13330.2020 «СНиП 23-01-99* Строительная климатология»;</w:t>
      </w:r>
    </w:p>
    <w:p w:rsidR="00BD676A" w:rsidRPr="00AC1F49" w:rsidRDefault="00BD676A" w:rsidP="00BD676A">
      <w:pPr>
        <w:pStyle w:val="a6"/>
        <w:numPr>
          <w:ilvl w:val="0"/>
          <w:numId w:val="22"/>
        </w:numPr>
        <w:tabs>
          <w:tab w:val="left" w:pos="851"/>
        </w:tabs>
        <w:ind w:left="0" w:firstLine="426"/>
        <w:rPr>
          <w:bCs/>
          <w:iCs/>
        </w:rPr>
      </w:pPr>
      <w:r w:rsidRPr="00AC1F49">
        <w:rPr>
          <w:bCs/>
          <w:iCs/>
        </w:rPr>
        <w:t>СП 476.1325800.2020 «Территории городских и сельских поселений. Правила планировки, застройки и благоустройства жилых микрорайонов»;</w:t>
      </w:r>
    </w:p>
    <w:p w:rsidR="00BD676A" w:rsidRPr="00AC1F49" w:rsidRDefault="00BD676A" w:rsidP="00BD676A">
      <w:pPr>
        <w:pStyle w:val="a6"/>
        <w:numPr>
          <w:ilvl w:val="0"/>
          <w:numId w:val="22"/>
        </w:numPr>
        <w:tabs>
          <w:tab w:val="left" w:pos="851"/>
        </w:tabs>
        <w:ind w:left="0" w:firstLine="426"/>
        <w:rPr>
          <w:bCs/>
          <w:iCs/>
        </w:rPr>
      </w:pPr>
      <w:r w:rsidRPr="00AC1F49">
        <w:rPr>
          <w:bCs/>
          <w:iCs/>
        </w:rPr>
        <w:t>СП 475.1325800.2020 «Парки. Правила градостроительного проектирования и благоустройства»;</w:t>
      </w:r>
    </w:p>
    <w:p w:rsidR="00BD676A" w:rsidRPr="00AC1F49" w:rsidRDefault="00BD676A" w:rsidP="00BD676A">
      <w:pPr>
        <w:pStyle w:val="a6"/>
        <w:numPr>
          <w:ilvl w:val="0"/>
          <w:numId w:val="22"/>
        </w:numPr>
        <w:tabs>
          <w:tab w:val="left" w:pos="851"/>
        </w:tabs>
        <w:ind w:left="0" w:firstLine="426"/>
        <w:rPr>
          <w:bCs/>
          <w:iCs/>
        </w:rPr>
      </w:pPr>
      <w:r w:rsidRPr="00AC1F49">
        <w:rPr>
          <w:bCs/>
          <w:iCs/>
        </w:rPr>
        <w:t>СП 396.1325800.2018 «Улицы и дороги населенных пунктов. Правила градостроительного проектирования»;</w:t>
      </w:r>
    </w:p>
    <w:p w:rsidR="00BD676A" w:rsidRPr="001D7B98" w:rsidRDefault="00BD676A" w:rsidP="00BD676A">
      <w:pPr>
        <w:pStyle w:val="a6"/>
        <w:numPr>
          <w:ilvl w:val="0"/>
          <w:numId w:val="22"/>
        </w:numPr>
        <w:tabs>
          <w:tab w:val="left" w:pos="851"/>
        </w:tabs>
        <w:ind w:left="0" w:firstLine="426"/>
        <w:rPr>
          <w:bCs/>
          <w:iCs/>
        </w:rPr>
      </w:pPr>
      <w:r w:rsidRPr="00AC1F49">
        <w:rPr>
          <w:bCs/>
          <w:iCs/>
        </w:rPr>
        <w:t>СП 320.1325800.2017 «Полигоны для твердых коммунальных отходов. Проектирование, эксплуатация и рекультивация».</w:t>
      </w:r>
    </w:p>
    <w:p w:rsidR="00BD676A" w:rsidRPr="001D7B98" w:rsidRDefault="00BD676A" w:rsidP="00BD676A">
      <w:pPr>
        <w:pStyle w:val="a6"/>
        <w:numPr>
          <w:ilvl w:val="0"/>
          <w:numId w:val="22"/>
        </w:numPr>
        <w:tabs>
          <w:tab w:val="left" w:pos="851"/>
        </w:tabs>
        <w:ind w:left="0" w:firstLine="426"/>
        <w:rPr>
          <w:bCs/>
          <w:iCs/>
        </w:rPr>
      </w:pPr>
      <w:r w:rsidRPr="00AC1F49">
        <w:rPr>
          <w:bCs/>
          <w:iCs/>
        </w:rPr>
        <w:t>СП 380.1325800.2018 «Здания пожарных депо. Правила проектирования»</w:t>
      </w:r>
    </w:p>
    <w:p w:rsidR="00BD676A" w:rsidRPr="001D7B98" w:rsidRDefault="00BD676A" w:rsidP="00BD676A">
      <w:pPr>
        <w:pStyle w:val="a6"/>
        <w:numPr>
          <w:ilvl w:val="0"/>
          <w:numId w:val="22"/>
        </w:numPr>
        <w:tabs>
          <w:tab w:val="left" w:pos="851"/>
        </w:tabs>
        <w:ind w:left="0" w:firstLine="426"/>
        <w:rPr>
          <w:bCs/>
          <w:iCs/>
        </w:rPr>
      </w:pPr>
      <w:r w:rsidRPr="00AC1F49">
        <w:rPr>
          <w:bCs/>
          <w:iCs/>
        </w:rPr>
        <w:t>СП 11.13130.2009 «Места дислокации подразделений пожарной охраны. Порядок и методика определения»</w:t>
      </w:r>
    </w:p>
    <w:p w:rsidR="00BD676A" w:rsidRPr="0050123F" w:rsidRDefault="00BD676A" w:rsidP="00BD676A">
      <w:pPr>
        <w:pStyle w:val="a6"/>
        <w:numPr>
          <w:ilvl w:val="0"/>
          <w:numId w:val="22"/>
        </w:numPr>
        <w:tabs>
          <w:tab w:val="left" w:pos="851"/>
        </w:tabs>
        <w:ind w:left="0" w:firstLine="426"/>
        <w:rPr>
          <w:bCs/>
          <w:iCs/>
        </w:rPr>
      </w:pPr>
      <w:r w:rsidRPr="0050123F">
        <w:rPr>
          <w:bCs/>
          <w:iCs/>
        </w:rPr>
        <w:t>СП 88.13330.2022 "СНиП II-11-77* Защитные сооружения гражданской обороны"</w:t>
      </w:r>
      <w:r>
        <w:rPr>
          <w:bCs/>
          <w:iCs/>
        </w:rPr>
        <w:t>;</w:t>
      </w:r>
    </w:p>
    <w:p w:rsidR="00BD676A" w:rsidRPr="001D7B98" w:rsidRDefault="00BD676A" w:rsidP="00BD676A">
      <w:pPr>
        <w:pStyle w:val="a6"/>
        <w:numPr>
          <w:ilvl w:val="0"/>
          <w:numId w:val="22"/>
        </w:numPr>
        <w:tabs>
          <w:tab w:val="left" w:pos="851"/>
        </w:tabs>
        <w:ind w:left="0" w:firstLine="426"/>
        <w:rPr>
          <w:bCs/>
          <w:iCs/>
        </w:rPr>
      </w:pPr>
      <w:r w:rsidRPr="00AC1F49">
        <w:rPr>
          <w:bCs/>
          <w:iCs/>
        </w:rPr>
        <w:t>СП 42-101-2003 «Общие положения по проектированию и строительству газораспределительных систем из металлических и полиэтиленовых труб»</w:t>
      </w:r>
    </w:p>
    <w:p w:rsidR="00BD676A" w:rsidRDefault="00BD676A" w:rsidP="00BD676A">
      <w:pPr>
        <w:pStyle w:val="a6"/>
        <w:numPr>
          <w:ilvl w:val="0"/>
          <w:numId w:val="22"/>
        </w:numPr>
        <w:tabs>
          <w:tab w:val="left" w:pos="851"/>
        </w:tabs>
        <w:ind w:left="0" w:firstLine="426"/>
        <w:rPr>
          <w:bCs/>
          <w:iCs/>
        </w:rPr>
      </w:pPr>
      <w:r w:rsidRPr="0050123F">
        <w:rPr>
          <w:bCs/>
          <w:iCs/>
        </w:rPr>
        <w:t xml:space="preserve">"СП 31.13330.2021. Свод правил. Водоснабжение. Наружные сети и сооружения. СНиП 2.04.02-84*" </w:t>
      </w:r>
      <w:r>
        <w:rPr>
          <w:bCs/>
          <w:iCs/>
        </w:rPr>
        <w:t>;</w:t>
      </w:r>
    </w:p>
    <w:p w:rsidR="00BD676A" w:rsidRPr="001D7B98" w:rsidRDefault="00BD676A" w:rsidP="00BD676A">
      <w:pPr>
        <w:pStyle w:val="a6"/>
        <w:numPr>
          <w:ilvl w:val="0"/>
          <w:numId w:val="22"/>
        </w:numPr>
        <w:tabs>
          <w:tab w:val="left" w:pos="851"/>
        </w:tabs>
        <w:ind w:left="0" w:firstLine="426"/>
        <w:rPr>
          <w:bCs/>
          <w:iCs/>
        </w:rPr>
      </w:pPr>
      <w:r w:rsidRPr="00AC1F49">
        <w:rPr>
          <w:bCs/>
          <w:iCs/>
        </w:rPr>
        <w:t>СП 8.13130.2020 «Системы противопожарной защиты. Наружное противопожарное водоснабжение. Требования пожарной безопасности»</w:t>
      </w:r>
    </w:p>
    <w:p w:rsidR="00BD676A" w:rsidRPr="0050123F" w:rsidRDefault="00BD676A" w:rsidP="00BD676A">
      <w:pPr>
        <w:pStyle w:val="a6"/>
        <w:numPr>
          <w:ilvl w:val="0"/>
          <w:numId w:val="22"/>
        </w:numPr>
        <w:tabs>
          <w:tab w:val="left" w:pos="851"/>
        </w:tabs>
        <w:ind w:left="0" w:firstLine="426"/>
        <w:rPr>
          <w:bCs/>
          <w:iCs/>
        </w:rPr>
      </w:pPr>
      <w:r w:rsidRPr="0050123F">
        <w:rPr>
          <w:bCs/>
          <w:iCs/>
        </w:rPr>
        <w:t>СП 50.13330.2024 "СНиП 23-02-2003 Тепловая защита зданий"</w:t>
      </w:r>
      <w:r>
        <w:rPr>
          <w:bCs/>
          <w:iCs/>
        </w:rPr>
        <w:t>;</w:t>
      </w:r>
    </w:p>
    <w:p w:rsidR="00BD676A" w:rsidRDefault="00BD676A" w:rsidP="00BD676A">
      <w:pPr>
        <w:pStyle w:val="a6"/>
        <w:numPr>
          <w:ilvl w:val="0"/>
          <w:numId w:val="22"/>
        </w:numPr>
        <w:tabs>
          <w:tab w:val="left" w:pos="851"/>
        </w:tabs>
        <w:ind w:left="0" w:firstLine="426"/>
        <w:rPr>
          <w:bCs/>
          <w:iCs/>
        </w:rPr>
      </w:pPr>
      <w:r w:rsidRPr="001D7B98">
        <w:rPr>
          <w:bCs/>
          <w:iCs/>
        </w:rPr>
        <w:t>СП 118.13330.2022 «Общественные здания и сооружения»</w:t>
      </w:r>
    </w:p>
    <w:p w:rsidR="00BD676A" w:rsidRPr="00AC1F49" w:rsidRDefault="00BD676A" w:rsidP="00BD676A">
      <w:pPr>
        <w:pStyle w:val="a6"/>
        <w:numPr>
          <w:ilvl w:val="0"/>
          <w:numId w:val="22"/>
        </w:numPr>
        <w:tabs>
          <w:tab w:val="left" w:pos="851"/>
        </w:tabs>
        <w:ind w:left="0" w:firstLine="426"/>
        <w:rPr>
          <w:bCs/>
          <w:iCs/>
        </w:rPr>
        <w:sectPr w:rsidR="00BD676A" w:rsidRPr="00AC1F49" w:rsidSect="00410259">
          <w:pgSz w:w="11906" w:h="16838"/>
          <w:pgMar w:top="568" w:right="850" w:bottom="1134" w:left="1701" w:header="708" w:footer="708" w:gutter="0"/>
          <w:cols w:space="708"/>
          <w:docGrid w:linePitch="360"/>
        </w:sectPr>
      </w:pPr>
    </w:p>
    <w:p w:rsidR="00BD676A" w:rsidRDefault="00BD676A" w:rsidP="00BD676A">
      <w:pPr>
        <w:pStyle w:val="1"/>
        <w:jc w:val="center"/>
      </w:pPr>
      <w:bookmarkStart w:id="22" w:name="_Toc140627973"/>
      <w:r>
        <w:rPr>
          <w:lang w:val="en-US"/>
        </w:rPr>
        <w:lastRenderedPageBreak/>
        <w:t>III</w:t>
      </w:r>
      <w:r>
        <w:t>.ПРАВИЛА И ОБЛАСТЬ ПРИМЕНЕНИЯ РАСЧЕТНЫХ ПОКАЗАТЕЛЕЙ, СОДЕРЖАЩИХСЯ В ОСНОВНОЙ ЧАСТИ НОРМАТИВОВ ГРАДОСТРОИТЕЛЬНОГО ПРОЕКТИРОВАНИЯ МИЛЬКОВСКОГО МУНИЦИПАЛЬНОГО ОКРУГА</w:t>
      </w:r>
      <w:bookmarkEnd w:id="22"/>
    </w:p>
    <w:p w:rsidR="00BD676A" w:rsidRPr="00852212" w:rsidRDefault="00BD676A" w:rsidP="00BD676A">
      <w:pPr>
        <w:autoSpaceDE w:val="0"/>
        <w:spacing w:after="0" w:line="276"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МНГП муниципального округа </w:t>
      </w:r>
      <w:r w:rsidRPr="00852212">
        <w:rPr>
          <w:rFonts w:ascii="Times New Roman" w:eastAsia="Times New Roman" w:hAnsi="Times New Roman" w:cs="Times New Roman"/>
          <w:sz w:val="24"/>
          <w:szCs w:val="24"/>
          <w:lang w:eastAsia="ru-RU"/>
        </w:rPr>
        <w:t>являются обязательными для применения всеми участниками градостроительной деятельности и учитываются при разработке документов территориального планирования, документации по планировке территорий в части размещения объектов местного значения, подготовке проектной документации применительно к строящимся, реконструируемым объектам капитального строительства местного значения в границах муниципального образования.</w:t>
      </w:r>
    </w:p>
    <w:p w:rsidR="00BD676A" w:rsidRPr="00852212" w:rsidRDefault="00BD676A" w:rsidP="00BD676A">
      <w:pPr>
        <w:autoSpaceDE w:val="0"/>
        <w:spacing w:after="0" w:line="276"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МНГП муниципального округа </w:t>
      </w:r>
      <w:r w:rsidRPr="00852212">
        <w:rPr>
          <w:rFonts w:ascii="Times New Roman" w:eastAsia="Times New Roman" w:hAnsi="Times New Roman" w:cs="Times New Roman"/>
          <w:sz w:val="24"/>
          <w:szCs w:val="24"/>
          <w:lang w:eastAsia="ru-RU"/>
        </w:rPr>
        <w:t>применяются при подготовке, согласовании, экспертизе, утверждении и реализации документов территориального планирования (</w:t>
      </w:r>
      <w:r>
        <w:rPr>
          <w:rFonts w:ascii="Times New Roman" w:eastAsia="Times New Roman" w:hAnsi="Times New Roman" w:cs="Times New Roman"/>
          <w:sz w:val="24"/>
          <w:szCs w:val="24"/>
          <w:lang w:eastAsia="ru-RU"/>
        </w:rPr>
        <w:t>генерального плана</w:t>
      </w:r>
      <w:r w:rsidRPr="00852212">
        <w:rPr>
          <w:rFonts w:ascii="Times New Roman" w:eastAsia="Times New Roman" w:hAnsi="Times New Roman" w:cs="Times New Roman"/>
          <w:sz w:val="24"/>
          <w:szCs w:val="24"/>
          <w:lang w:eastAsia="ru-RU"/>
        </w:rPr>
        <w:t>), документации по планировке территорий в части размещения объектов местного значения, а также используются для принятия решений органами государственной власти, органами местного самоуправления, при осуществлении градостроительной деятельности физическими и юридическими лицами.</w:t>
      </w:r>
    </w:p>
    <w:p w:rsidR="00BD676A" w:rsidRPr="00852212" w:rsidRDefault="00BD676A" w:rsidP="00BD676A">
      <w:pPr>
        <w:autoSpaceDE w:val="0"/>
        <w:spacing w:after="0" w:line="276"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МНГП муниципального округа </w:t>
      </w:r>
      <w:r w:rsidRPr="00852212">
        <w:rPr>
          <w:rFonts w:ascii="Times New Roman" w:eastAsia="Times New Roman" w:hAnsi="Times New Roman" w:cs="Times New Roman"/>
          <w:sz w:val="24"/>
          <w:szCs w:val="24"/>
          <w:lang w:eastAsia="ru-RU"/>
        </w:rPr>
        <w:t>являются обязательными для применения при подготовке градостроительных планов земельных участков</w:t>
      </w:r>
      <w:r>
        <w:rPr>
          <w:rFonts w:ascii="Times New Roman" w:eastAsia="Times New Roman" w:hAnsi="Times New Roman" w:cs="Times New Roman"/>
          <w:sz w:val="24"/>
          <w:szCs w:val="24"/>
          <w:lang w:eastAsia="ru-RU"/>
        </w:rPr>
        <w:t xml:space="preserve">, </w:t>
      </w:r>
      <w:r w:rsidRPr="00852212">
        <w:rPr>
          <w:rFonts w:ascii="Times New Roman" w:eastAsia="Times New Roman" w:hAnsi="Times New Roman" w:cs="Times New Roman"/>
          <w:sz w:val="24"/>
          <w:szCs w:val="24"/>
          <w:lang w:eastAsia="ru-RU"/>
        </w:rPr>
        <w:t>согласно части 2 статьи 57.3 Градостроительно</w:t>
      </w:r>
      <w:r>
        <w:rPr>
          <w:rFonts w:ascii="Times New Roman" w:eastAsia="Times New Roman" w:hAnsi="Times New Roman" w:cs="Times New Roman"/>
          <w:sz w:val="24"/>
          <w:szCs w:val="24"/>
          <w:lang w:eastAsia="ru-RU"/>
        </w:rPr>
        <w:t>го Кодекса Российской Федерации</w:t>
      </w:r>
      <w:r w:rsidRPr="00852212">
        <w:rPr>
          <w:rFonts w:ascii="Times New Roman" w:eastAsia="Times New Roman" w:hAnsi="Times New Roman" w:cs="Times New Roman"/>
          <w:sz w:val="24"/>
          <w:szCs w:val="24"/>
          <w:lang w:eastAsia="ru-RU"/>
        </w:rPr>
        <w:t>.</w:t>
      </w:r>
    </w:p>
    <w:p w:rsidR="00BD676A" w:rsidRPr="00852212" w:rsidRDefault="00BD676A" w:rsidP="00BD676A">
      <w:pPr>
        <w:autoSpaceDE w:val="0"/>
        <w:spacing w:after="0" w:line="276"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МНГП</w:t>
      </w:r>
      <w:r w:rsidRPr="0050123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муниципального округа </w:t>
      </w:r>
      <w:r w:rsidRPr="00852212">
        <w:rPr>
          <w:rFonts w:ascii="Times New Roman" w:eastAsia="Times New Roman" w:hAnsi="Times New Roman" w:cs="Times New Roman"/>
          <w:sz w:val="24"/>
          <w:szCs w:val="24"/>
          <w:lang w:eastAsia="ru-RU"/>
        </w:rPr>
        <w:t xml:space="preserve"> распространяются на предлагаемые к размещению на территории </w:t>
      </w:r>
      <w:r>
        <w:rPr>
          <w:rFonts w:ascii="Times New Roman" w:eastAsia="Times New Roman" w:hAnsi="Times New Roman" w:cs="Times New Roman"/>
          <w:sz w:val="24"/>
          <w:szCs w:val="24"/>
          <w:lang w:eastAsia="ru-RU"/>
        </w:rPr>
        <w:t xml:space="preserve">муниципального округа </w:t>
      </w:r>
      <w:r w:rsidRPr="00852212">
        <w:rPr>
          <w:rFonts w:ascii="Times New Roman" w:eastAsia="Times New Roman" w:hAnsi="Times New Roman" w:cs="Times New Roman"/>
          <w:sz w:val="24"/>
          <w:szCs w:val="24"/>
          <w:lang w:eastAsia="ru-RU"/>
        </w:rPr>
        <w:t>объекты местного значения, относящиеся к областям, указанным в пункте 1 части 3 статьи 19 Градостроительного Кодекса Российской Федерации.</w:t>
      </w:r>
    </w:p>
    <w:p w:rsidR="00BD676A" w:rsidRPr="00852212" w:rsidRDefault="00BD676A" w:rsidP="00BD676A">
      <w:pPr>
        <w:pStyle w:val="a6"/>
      </w:pPr>
    </w:p>
    <w:p w:rsidR="00A174EC" w:rsidRDefault="00A174EC"/>
    <w:p w:rsidR="000718EA" w:rsidRDefault="000718EA"/>
    <w:p w:rsidR="000718EA" w:rsidRDefault="000718EA"/>
    <w:p w:rsidR="000718EA" w:rsidRDefault="000718EA"/>
    <w:sectPr w:rsidR="000718EA" w:rsidSect="00E70D78">
      <w:type w:val="continuous"/>
      <w:pgSz w:w="11906" w:h="16838" w:code="9"/>
      <w:pgMar w:top="567" w:right="567" w:bottom="1134" w:left="1418"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5C3" w:rsidRDefault="007875C3">
      <w:pPr>
        <w:spacing w:after="0" w:line="240" w:lineRule="auto"/>
      </w:pPr>
      <w:r>
        <w:separator/>
      </w:r>
    </w:p>
  </w:endnote>
  <w:endnote w:type="continuationSeparator" w:id="0">
    <w:p w:rsidR="007875C3" w:rsidRDefault="00787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TimesNewRomanPS-ItalicMT">
    <w:altName w:val="Times New Roman"/>
    <w:panose1 w:val="00000000000000000000"/>
    <w:charset w:val="CC"/>
    <w:family w:val="auto"/>
    <w:notTrueType/>
    <w:pitch w:val="default"/>
    <w:sig w:usb0="00000203" w:usb1="00000000" w:usb2="00000000" w:usb3="00000000" w:csb0="00000005" w:csb1="00000000"/>
  </w:font>
  <w:font w:name="TimesNewRomanPSMT">
    <w:altName w:val="Times New Roman"/>
    <w:panose1 w:val="00000000000000000000"/>
    <w:charset w:val="80"/>
    <w:family w:val="auto"/>
    <w:notTrueType/>
    <w:pitch w:val="default"/>
    <w:sig w:usb0="00000203" w:usb1="08070000" w:usb2="00000010" w:usb3="00000000" w:csb0="00020005"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6256704"/>
      <w:docPartObj>
        <w:docPartGallery w:val="Page Numbers (Bottom of Page)"/>
        <w:docPartUnique/>
      </w:docPartObj>
    </w:sdtPr>
    <w:sdtEndPr/>
    <w:sdtContent>
      <w:p w:rsidR="00AA0F7B" w:rsidRDefault="00AA0F7B">
        <w:pPr>
          <w:pStyle w:val="ab"/>
          <w:jc w:val="center"/>
        </w:pPr>
        <w:r>
          <w:fldChar w:fldCharType="begin"/>
        </w:r>
        <w:r>
          <w:instrText xml:space="preserve"> PAGE   \* MERGEFORMAT </w:instrText>
        </w:r>
        <w:r>
          <w:fldChar w:fldCharType="separate"/>
        </w:r>
        <w:r>
          <w:rPr>
            <w:noProof/>
          </w:rPr>
          <w:t>1</w:t>
        </w:r>
        <w:r>
          <w:rPr>
            <w:noProof/>
          </w:rPr>
          <w:fldChar w:fldCharType="end"/>
        </w:r>
      </w:p>
    </w:sdtContent>
  </w:sdt>
  <w:p w:rsidR="00AA0F7B" w:rsidRDefault="00AA0F7B">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6256705"/>
      <w:docPartObj>
        <w:docPartGallery w:val="Page Numbers (Bottom of Page)"/>
        <w:docPartUnique/>
      </w:docPartObj>
    </w:sdtPr>
    <w:sdtEndPr/>
    <w:sdtContent>
      <w:p w:rsidR="00AA0F7B" w:rsidRDefault="00AA0F7B">
        <w:pPr>
          <w:pStyle w:val="ab"/>
          <w:jc w:val="center"/>
        </w:pPr>
        <w:r>
          <w:fldChar w:fldCharType="begin"/>
        </w:r>
        <w:r>
          <w:instrText xml:space="preserve"> PAGE   \* MERGEFORMAT </w:instrText>
        </w:r>
        <w:r>
          <w:fldChar w:fldCharType="separate"/>
        </w:r>
        <w:r>
          <w:rPr>
            <w:noProof/>
          </w:rPr>
          <w:t>1</w:t>
        </w:r>
        <w:r>
          <w:rPr>
            <w:noProof/>
          </w:rPr>
          <w:fldChar w:fldCharType="end"/>
        </w:r>
      </w:p>
    </w:sdtContent>
  </w:sdt>
  <w:p w:rsidR="00AA0F7B" w:rsidRDefault="00AA0F7B">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76A" w:rsidRDefault="00BD676A">
    <w:pPr>
      <w:pStyle w:val="ab"/>
      <w:jc w:val="center"/>
    </w:pPr>
    <w:r>
      <w:fldChar w:fldCharType="begin"/>
    </w:r>
    <w:r>
      <w:instrText>PAGE   \* MERGEFORMAT</w:instrText>
    </w:r>
    <w:r>
      <w:fldChar w:fldCharType="separate"/>
    </w:r>
    <w:r>
      <w:rPr>
        <w:noProof/>
      </w:rPr>
      <w:t>8</w:t>
    </w:r>
    <w:r>
      <w:rPr>
        <w:noProof/>
      </w:rPr>
      <w:fldChar w:fldCharType="end"/>
    </w:r>
  </w:p>
  <w:p w:rsidR="00BD676A" w:rsidRDefault="00BD676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5C3" w:rsidRDefault="007875C3">
      <w:pPr>
        <w:spacing w:after="0" w:line="240" w:lineRule="auto"/>
      </w:pPr>
      <w:r>
        <w:separator/>
      </w:r>
    </w:p>
  </w:footnote>
  <w:footnote w:type="continuationSeparator" w:id="0">
    <w:p w:rsidR="007875C3" w:rsidRDefault="007875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4100F"/>
    <w:multiLevelType w:val="hybridMultilevel"/>
    <w:tmpl w:val="FCD40958"/>
    <w:lvl w:ilvl="0" w:tplc="9170038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 w15:restartNumberingAfterBreak="0">
    <w:nsid w:val="03143570"/>
    <w:multiLevelType w:val="hybridMultilevel"/>
    <w:tmpl w:val="8F121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8537F1"/>
    <w:multiLevelType w:val="hybridMultilevel"/>
    <w:tmpl w:val="C3EE2298"/>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3" w15:restartNumberingAfterBreak="0">
    <w:nsid w:val="09B400D1"/>
    <w:multiLevelType w:val="hybridMultilevel"/>
    <w:tmpl w:val="787CAAE0"/>
    <w:lvl w:ilvl="0" w:tplc="3160AB42">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B3936E4"/>
    <w:multiLevelType w:val="hybridMultilevel"/>
    <w:tmpl w:val="1E5271DA"/>
    <w:lvl w:ilvl="0" w:tplc="0A1648D4">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43311B3"/>
    <w:multiLevelType w:val="hybridMultilevel"/>
    <w:tmpl w:val="F08CCD3C"/>
    <w:lvl w:ilvl="0" w:tplc="EFA07BFC">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6" w15:restartNumberingAfterBreak="0">
    <w:nsid w:val="156D372F"/>
    <w:multiLevelType w:val="hybridMultilevel"/>
    <w:tmpl w:val="75E43740"/>
    <w:lvl w:ilvl="0" w:tplc="5FE2ED90">
      <w:start w:val="1"/>
      <w:numFmt w:val="decimal"/>
      <w:lvlText w:val="%1."/>
      <w:lvlJc w:val="right"/>
      <w:pPr>
        <w:ind w:left="1287" w:hanging="360"/>
      </w:pPr>
      <w:rPr>
        <w:rFonts w:cs="Times New Roman" w:hint="default"/>
        <w:sz w:val="24"/>
        <w:szCs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D37CC7"/>
    <w:multiLevelType w:val="multilevel"/>
    <w:tmpl w:val="101A2066"/>
    <w:lvl w:ilvl="0">
      <w:start w:val="1"/>
      <w:numFmt w:val="decimal"/>
      <w:lvlText w:val="%1."/>
      <w:lvlJc w:val="right"/>
      <w:pPr>
        <w:ind w:left="1146" w:hanging="360"/>
      </w:pPr>
      <w:rPr>
        <w:rFonts w:cs="Times New Roman" w:hint="default"/>
      </w:rPr>
    </w:lvl>
    <w:lvl w:ilvl="1">
      <w:start w:val="2"/>
      <w:numFmt w:val="decimal"/>
      <w:isLgl/>
      <w:lvlText w:val="%1.%2"/>
      <w:lvlJc w:val="left"/>
      <w:pPr>
        <w:ind w:left="121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8" w15:restartNumberingAfterBreak="0">
    <w:nsid w:val="17F70477"/>
    <w:multiLevelType w:val="hybridMultilevel"/>
    <w:tmpl w:val="AEEAF70A"/>
    <w:lvl w:ilvl="0" w:tplc="E34C9AEE">
      <w:start w:val="1"/>
      <w:numFmt w:val="decimal"/>
      <w:lvlText w:val="%1."/>
      <w:lvlJc w:val="right"/>
      <w:pPr>
        <w:ind w:left="1287" w:hanging="360"/>
      </w:pPr>
      <w:rPr>
        <w:rFonts w:cs="Times New Roman"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C1622CB"/>
    <w:multiLevelType w:val="hybridMultilevel"/>
    <w:tmpl w:val="133EA5FE"/>
    <w:lvl w:ilvl="0" w:tplc="04190017">
      <w:start w:val="1"/>
      <w:numFmt w:val="low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0" w15:restartNumberingAfterBreak="0">
    <w:nsid w:val="2E617A86"/>
    <w:multiLevelType w:val="hybridMultilevel"/>
    <w:tmpl w:val="5C20CA28"/>
    <w:lvl w:ilvl="0" w:tplc="EC089A28">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1" w15:restartNumberingAfterBreak="0">
    <w:nsid w:val="2ED30DBB"/>
    <w:multiLevelType w:val="hybridMultilevel"/>
    <w:tmpl w:val="12BC0CBC"/>
    <w:lvl w:ilvl="0" w:tplc="FD58DF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7B7631"/>
    <w:multiLevelType w:val="hybridMultilevel"/>
    <w:tmpl w:val="38322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3E0964"/>
    <w:multiLevelType w:val="hybridMultilevel"/>
    <w:tmpl w:val="52D40426"/>
    <w:lvl w:ilvl="0" w:tplc="9F6EE65E">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4" w15:restartNumberingAfterBreak="0">
    <w:nsid w:val="3F351ABF"/>
    <w:multiLevelType w:val="hybridMultilevel"/>
    <w:tmpl w:val="F77C0BD0"/>
    <w:lvl w:ilvl="0" w:tplc="0A1648D4">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6E03950"/>
    <w:multiLevelType w:val="hybridMultilevel"/>
    <w:tmpl w:val="38322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BD0ABD"/>
    <w:multiLevelType w:val="hybridMultilevel"/>
    <w:tmpl w:val="3E9661E8"/>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7" w15:restartNumberingAfterBreak="0">
    <w:nsid w:val="4E0E3278"/>
    <w:multiLevelType w:val="multilevel"/>
    <w:tmpl w:val="AA40D4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65D06B2"/>
    <w:multiLevelType w:val="hybridMultilevel"/>
    <w:tmpl w:val="F334A422"/>
    <w:lvl w:ilvl="0" w:tplc="EC089A28">
      <w:start w:val="1"/>
      <w:numFmt w:val="bullet"/>
      <w:lvlText w:val=""/>
      <w:lvlJc w:val="left"/>
      <w:pPr>
        <w:ind w:left="1866" w:hanging="360"/>
      </w:pPr>
      <w:rPr>
        <w:rFonts w:ascii="Symbol" w:hAnsi="Symbol"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19" w15:restartNumberingAfterBreak="0">
    <w:nsid w:val="58A86765"/>
    <w:multiLevelType w:val="multilevel"/>
    <w:tmpl w:val="101A2066"/>
    <w:lvl w:ilvl="0">
      <w:start w:val="1"/>
      <w:numFmt w:val="decimal"/>
      <w:lvlText w:val="%1."/>
      <w:lvlJc w:val="right"/>
      <w:pPr>
        <w:ind w:left="1146" w:hanging="360"/>
      </w:pPr>
      <w:rPr>
        <w:rFonts w:cs="Times New Roman" w:hint="default"/>
      </w:rPr>
    </w:lvl>
    <w:lvl w:ilvl="1">
      <w:start w:val="2"/>
      <w:numFmt w:val="decimal"/>
      <w:isLgl/>
      <w:lvlText w:val="%1.%2"/>
      <w:lvlJc w:val="left"/>
      <w:pPr>
        <w:ind w:left="121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20" w15:restartNumberingAfterBreak="0">
    <w:nsid w:val="5D6E0233"/>
    <w:multiLevelType w:val="hybridMultilevel"/>
    <w:tmpl w:val="28D6E294"/>
    <w:lvl w:ilvl="0" w:tplc="EC089A28">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1" w15:restartNumberingAfterBreak="0">
    <w:nsid w:val="5F464FCE"/>
    <w:multiLevelType w:val="multilevel"/>
    <w:tmpl w:val="719E383C"/>
    <w:lvl w:ilvl="0">
      <w:start w:val="2"/>
      <w:numFmt w:val="lowerLetter"/>
      <w:lvlText w:val="%1)"/>
      <w:lvlJc w:val="left"/>
      <w:pPr>
        <w:ind w:left="1146" w:hanging="360"/>
      </w:pPr>
      <w:rPr>
        <w:rFonts w:hint="default"/>
      </w:rPr>
    </w:lvl>
    <w:lvl w:ilvl="1">
      <w:start w:val="2"/>
      <w:numFmt w:val="decimal"/>
      <w:isLgl/>
      <w:lvlText w:val="%1.%2"/>
      <w:lvlJc w:val="left"/>
      <w:pPr>
        <w:ind w:left="121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22" w15:restartNumberingAfterBreak="0">
    <w:nsid w:val="62C914CD"/>
    <w:multiLevelType w:val="hybridMultilevel"/>
    <w:tmpl w:val="655E60C8"/>
    <w:lvl w:ilvl="0" w:tplc="0A1648D4">
      <w:start w:val="1"/>
      <w:numFmt w:val="decimal"/>
      <w:lvlText w:val="%1."/>
      <w:lvlJc w:val="right"/>
      <w:pPr>
        <w:ind w:left="1068" w:hanging="360"/>
      </w:pPr>
      <w:rPr>
        <w:rFonts w:cs="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635E6987"/>
    <w:multiLevelType w:val="hybridMultilevel"/>
    <w:tmpl w:val="4FD65E9C"/>
    <w:lvl w:ilvl="0" w:tplc="EC089A28">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649F72C8"/>
    <w:multiLevelType w:val="hybridMultilevel"/>
    <w:tmpl w:val="EAE26A86"/>
    <w:lvl w:ilvl="0" w:tplc="345CFC2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655A6E80"/>
    <w:multiLevelType w:val="hybridMultilevel"/>
    <w:tmpl w:val="E28A5502"/>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26" w15:restartNumberingAfterBreak="0">
    <w:nsid w:val="674A4D55"/>
    <w:multiLevelType w:val="hybridMultilevel"/>
    <w:tmpl w:val="3ABCC134"/>
    <w:lvl w:ilvl="0" w:tplc="32623C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503386"/>
    <w:multiLevelType w:val="hybridMultilevel"/>
    <w:tmpl w:val="38322C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AC79C0"/>
    <w:multiLevelType w:val="hybridMultilevel"/>
    <w:tmpl w:val="4FD04F8C"/>
    <w:lvl w:ilvl="0" w:tplc="973A3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69355A23"/>
    <w:multiLevelType w:val="hybridMultilevel"/>
    <w:tmpl w:val="6B621324"/>
    <w:lvl w:ilvl="0" w:tplc="04190017">
      <w:start w:val="1"/>
      <w:numFmt w:val="low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0" w15:restartNumberingAfterBreak="0">
    <w:nsid w:val="6AAF059E"/>
    <w:multiLevelType w:val="hybridMultilevel"/>
    <w:tmpl w:val="42263BBE"/>
    <w:lvl w:ilvl="0" w:tplc="EC089A28">
      <w:start w:val="1"/>
      <w:numFmt w:val="bullet"/>
      <w:lvlText w:val=""/>
      <w:lvlJc w:val="left"/>
      <w:pPr>
        <w:ind w:left="1866" w:hanging="360"/>
      </w:pPr>
      <w:rPr>
        <w:rFonts w:ascii="Symbol" w:hAnsi="Symbol"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31" w15:restartNumberingAfterBreak="0">
    <w:nsid w:val="6D227B75"/>
    <w:multiLevelType w:val="hybridMultilevel"/>
    <w:tmpl w:val="454E164C"/>
    <w:lvl w:ilvl="0" w:tplc="CDB8CA52">
      <w:start w:val="1"/>
      <w:numFmt w:val="decimal"/>
      <w:lvlText w:val="%1."/>
      <w:lvlJc w:val="left"/>
      <w:pPr>
        <w:ind w:left="945" w:hanging="360"/>
      </w:pPr>
      <w:rPr>
        <w:rFonts w:hint="default"/>
        <w:b/>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32" w15:restartNumberingAfterBreak="0">
    <w:nsid w:val="703B626B"/>
    <w:multiLevelType w:val="hybridMultilevel"/>
    <w:tmpl w:val="793E9D24"/>
    <w:lvl w:ilvl="0" w:tplc="0A1648D4">
      <w:start w:val="1"/>
      <w:numFmt w:val="decimal"/>
      <w:lvlText w:val="%1."/>
      <w:lvlJc w:val="right"/>
      <w:pPr>
        <w:ind w:left="720" w:hanging="360"/>
      </w:pPr>
      <w:rPr>
        <w:rFonts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09D1745"/>
    <w:multiLevelType w:val="hybridMultilevel"/>
    <w:tmpl w:val="F952876E"/>
    <w:lvl w:ilvl="0" w:tplc="54A834B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4" w15:restartNumberingAfterBreak="0">
    <w:nsid w:val="71511203"/>
    <w:multiLevelType w:val="multilevel"/>
    <w:tmpl w:val="CD189F2C"/>
    <w:lvl w:ilvl="0">
      <w:start w:val="1"/>
      <w:numFmt w:val="decimal"/>
      <w:lvlText w:val="%1."/>
      <w:lvlJc w:val="right"/>
      <w:pPr>
        <w:ind w:left="1287" w:hanging="360"/>
      </w:pPr>
      <w:rPr>
        <w:rFonts w:cs="Times New Roman" w:hint="default"/>
      </w:rPr>
    </w:lvl>
    <w:lvl w:ilvl="1">
      <w:start w:val="10"/>
      <w:numFmt w:val="decimal"/>
      <w:isLgl/>
      <w:lvlText w:val="%1.%2"/>
      <w:lvlJc w:val="left"/>
      <w:pPr>
        <w:ind w:left="936" w:hanging="51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5" w15:restartNumberingAfterBreak="0">
    <w:nsid w:val="746517BE"/>
    <w:multiLevelType w:val="hybridMultilevel"/>
    <w:tmpl w:val="F21CD8E4"/>
    <w:lvl w:ilvl="0" w:tplc="EC089A28">
      <w:start w:val="1"/>
      <w:numFmt w:val="bullet"/>
      <w:lvlText w:val=""/>
      <w:lvlJc w:val="left"/>
      <w:pPr>
        <w:ind w:left="1287" w:hanging="360"/>
      </w:pPr>
      <w:rPr>
        <w:rFonts w:ascii="Symbol" w:hAnsi="Symbol" w:hint="default"/>
        <w:sz w:val="24"/>
        <w:szCs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64B60CB"/>
    <w:multiLevelType w:val="multilevel"/>
    <w:tmpl w:val="53D8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0137A5"/>
    <w:multiLevelType w:val="hybridMultilevel"/>
    <w:tmpl w:val="1E5271DA"/>
    <w:lvl w:ilvl="0" w:tplc="0A1648D4">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7B8A2549"/>
    <w:multiLevelType w:val="hybridMultilevel"/>
    <w:tmpl w:val="4C12B6F0"/>
    <w:lvl w:ilvl="0" w:tplc="EC089A2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9" w15:restartNumberingAfterBreak="0">
    <w:nsid w:val="7C0D6127"/>
    <w:multiLevelType w:val="hybridMultilevel"/>
    <w:tmpl w:val="D6620B12"/>
    <w:lvl w:ilvl="0" w:tplc="EC089A2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17"/>
  </w:num>
  <w:num w:numId="2">
    <w:abstractNumId w:val="24"/>
  </w:num>
  <w:num w:numId="3">
    <w:abstractNumId w:val="26"/>
  </w:num>
  <w:num w:numId="4">
    <w:abstractNumId w:val="33"/>
  </w:num>
  <w:num w:numId="5">
    <w:abstractNumId w:val="1"/>
  </w:num>
  <w:num w:numId="6">
    <w:abstractNumId w:val="3"/>
  </w:num>
  <w:num w:numId="7">
    <w:abstractNumId w:val="28"/>
  </w:num>
  <w:num w:numId="8">
    <w:abstractNumId w:val="13"/>
  </w:num>
  <w:num w:numId="9">
    <w:abstractNumId w:val="36"/>
  </w:num>
  <w:num w:numId="10">
    <w:abstractNumId w:val="5"/>
  </w:num>
  <w:num w:numId="11">
    <w:abstractNumId w:val="7"/>
  </w:num>
  <w:num w:numId="12">
    <w:abstractNumId w:val="30"/>
  </w:num>
  <w:num w:numId="13">
    <w:abstractNumId w:val="29"/>
  </w:num>
  <w:num w:numId="14">
    <w:abstractNumId w:val="9"/>
  </w:num>
  <w:num w:numId="15">
    <w:abstractNumId w:val="19"/>
  </w:num>
  <w:num w:numId="16">
    <w:abstractNumId w:val="8"/>
  </w:num>
  <w:num w:numId="17">
    <w:abstractNumId w:val="2"/>
  </w:num>
  <w:num w:numId="18">
    <w:abstractNumId w:val="37"/>
  </w:num>
  <w:num w:numId="19">
    <w:abstractNumId w:val="39"/>
  </w:num>
  <w:num w:numId="20">
    <w:abstractNumId w:val="10"/>
  </w:num>
  <w:num w:numId="21">
    <w:abstractNumId w:val="0"/>
  </w:num>
  <w:num w:numId="22">
    <w:abstractNumId w:val="25"/>
  </w:num>
  <w:num w:numId="23">
    <w:abstractNumId w:val="21"/>
  </w:num>
  <w:num w:numId="24">
    <w:abstractNumId w:val="18"/>
  </w:num>
  <w:num w:numId="25">
    <w:abstractNumId w:val="6"/>
  </w:num>
  <w:num w:numId="26">
    <w:abstractNumId w:val="35"/>
  </w:num>
  <w:num w:numId="27">
    <w:abstractNumId w:val="34"/>
  </w:num>
  <w:num w:numId="28">
    <w:abstractNumId w:val="38"/>
  </w:num>
  <w:num w:numId="29">
    <w:abstractNumId w:val="4"/>
  </w:num>
  <w:num w:numId="30">
    <w:abstractNumId w:val="23"/>
  </w:num>
  <w:num w:numId="31">
    <w:abstractNumId w:val="14"/>
  </w:num>
  <w:num w:numId="32">
    <w:abstractNumId w:val="16"/>
  </w:num>
  <w:num w:numId="33">
    <w:abstractNumId w:val="15"/>
  </w:num>
  <w:num w:numId="34">
    <w:abstractNumId w:val="12"/>
  </w:num>
  <w:num w:numId="35">
    <w:abstractNumId w:val="27"/>
  </w:num>
  <w:num w:numId="36">
    <w:abstractNumId w:val="32"/>
  </w:num>
  <w:num w:numId="37">
    <w:abstractNumId w:val="20"/>
  </w:num>
  <w:num w:numId="38">
    <w:abstractNumId w:val="31"/>
  </w:num>
  <w:num w:numId="39">
    <w:abstractNumId w:val="22"/>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70D78"/>
    <w:rsid w:val="00004AD9"/>
    <w:rsid w:val="0004486C"/>
    <w:rsid w:val="00062746"/>
    <w:rsid w:val="000718EA"/>
    <w:rsid w:val="000E533E"/>
    <w:rsid w:val="00107BDD"/>
    <w:rsid w:val="00123D9D"/>
    <w:rsid w:val="00170385"/>
    <w:rsid w:val="00196D6A"/>
    <w:rsid w:val="001A7FCD"/>
    <w:rsid w:val="002F09FA"/>
    <w:rsid w:val="00354CF9"/>
    <w:rsid w:val="003833E1"/>
    <w:rsid w:val="00487834"/>
    <w:rsid w:val="004B0E19"/>
    <w:rsid w:val="004B2A39"/>
    <w:rsid w:val="004C7DA7"/>
    <w:rsid w:val="004D1444"/>
    <w:rsid w:val="005B4DE6"/>
    <w:rsid w:val="0068278A"/>
    <w:rsid w:val="00754505"/>
    <w:rsid w:val="007875C3"/>
    <w:rsid w:val="007D434B"/>
    <w:rsid w:val="0084102E"/>
    <w:rsid w:val="00866B02"/>
    <w:rsid w:val="00961B0C"/>
    <w:rsid w:val="009D4569"/>
    <w:rsid w:val="00A0765C"/>
    <w:rsid w:val="00A174EC"/>
    <w:rsid w:val="00A31D55"/>
    <w:rsid w:val="00A971BC"/>
    <w:rsid w:val="00AA0F7B"/>
    <w:rsid w:val="00B81474"/>
    <w:rsid w:val="00B87021"/>
    <w:rsid w:val="00BD676A"/>
    <w:rsid w:val="00BF41CA"/>
    <w:rsid w:val="00D008C2"/>
    <w:rsid w:val="00E0704B"/>
    <w:rsid w:val="00E70D78"/>
    <w:rsid w:val="00EC7483"/>
    <w:rsid w:val="00EE7BB7"/>
    <w:rsid w:val="00F6356F"/>
    <w:rsid w:val="00FC58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9A0ED0E"/>
  <w15:docId w15:val="{3DC238AB-48FB-4386-9E3D-DAB72F8A2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ind w:left="57" w:right="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8F3"/>
    <w:pPr>
      <w:spacing w:after="160" w:line="259" w:lineRule="auto"/>
      <w:ind w:left="0" w:right="0"/>
    </w:pPr>
  </w:style>
  <w:style w:type="paragraph" w:styleId="1">
    <w:name w:val="heading 1"/>
    <w:basedOn w:val="a"/>
    <w:next w:val="a"/>
    <w:link w:val="10"/>
    <w:uiPriority w:val="9"/>
    <w:qFormat/>
    <w:rsid w:val="00961B0C"/>
    <w:pPr>
      <w:keepNext/>
      <w:keepLines/>
      <w:spacing w:after="200" w:line="240" w:lineRule="auto"/>
      <w:outlineLvl w:val="0"/>
    </w:pPr>
    <w:rPr>
      <w:rFonts w:ascii="Times New Roman" w:eastAsiaTheme="majorEastAsia" w:hAnsi="Times New Roman" w:cstheme="majorBidi"/>
      <w:b/>
      <w:sz w:val="28"/>
      <w:szCs w:val="32"/>
    </w:rPr>
  </w:style>
  <w:style w:type="paragraph" w:styleId="2">
    <w:name w:val="heading 2"/>
    <w:basedOn w:val="a"/>
    <w:next w:val="a"/>
    <w:link w:val="20"/>
    <w:uiPriority w:val="9"/>
    <w:unhideWhenUsed/>
    <w:qFormat/>
    <w:rsid w:val="00961B0C"/>
    <w:pPr>
      <w:keepNext/>
      <w:keepLines/>
      <w:spacing w:line="240" w:lineRule="auto"/>
      <w:jc w:val="center"/>
      <w:outlineLvl w:val="1"/>
    </w:pPr>
    <w:rPr>
      <w:rFonts w:ascii="Times New Roman" w:eastAsiaTheme="majorEastAsia" w:hAnsi="Times New Roman" w:cstheme="majorBidi"/>
      <w:b/>
      <w:sz w:val="24"/>
      <w:szCs w:val="26"/>
    </w:rPr>
  </w:style>
  <w:style w:type="paragraph" w:styleId="3">
    <w:name w:val="heading 3"/>
    <w:basedOn w:val="a"/>
    <w:next w:val="a"/>
    <w:link w:val="30"/>
    <w:uiPriority w:val="9"/>
    <w:unhideWhenUsed/>
    <w:qFormat/>
    <w:rsid w:val="00961B0C"/>
    <w:pPr>
      <w:keepNext/>
      <w:keepLines/>
      <w:spacing w:line="240" w:lineRule="auto"/>
      <w:outlineLvl w:val="2"/>
    </w:pPr>
    <w:rPr>
      <w:rFonts w:ascii="Times New Roman" w:eastAsiaTheme="majorEastAsia" w:hAnsi="Times New Roman" w:cstheme="majorBidi"/>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70D78"/>
    <w:rPr>
      <w:color w:val="0000FF" w:themeColor="hyperlink"/>
      <w:u w:val="single"/>
    </w:rPr>
  </w:style>
  <w:style w:type="paragraph" w:customStyle="1" w:styleId="ConsPlusNormal">
    <w:name w:val="ConsPlusNormal"/>
    <w:rsid w:val="00E70D78"/>
    <w:pPr>
      <w:widowControl w:val="0"/>
      <w:autoSpaceDE w:val="0"/>
      <w:autoSpaceDN w:val="0"/>
      <w:adjustRightInd w:val="0"/>
      <w:ind w:left="0" w:right="0"/>
    </w:pPr>
    <w:rPr>
      <w:rFonts w:ascii="Times New Roman" w:eastAsiaTheme="minorEastAsia" w:hAnsi="Times New Roman" w:cs="Times New Roman"/>
      <w:sz w:val="24"/>
      <w:szCs w:val="24"/>
      <w:lang w:eastAsia="ru-RU"/>
    </w:rPr>
  </w:style>
  <w:style w:type="paragraph" w:customStyle="1" w:styleId="Default">
    <w:name w:val="Default"/>
    <w:rsid w:val="00E70D78"/>
    <w:pPr>
      <w:autoSpaceDE w:val="0"/>
      <w:autoSpaceDN w:val="0"/>
      <w:adjustRightInd w:val="0"/>
      <w:ind w:left="0" w:right="0"/>
    </w:pPr>
    <w:rPr>
      <w:rFonts w:ascii="Calibri" w:eastAsiaTheme="minorEastAsia" w:hAnsi="Calibri" w:cs="Calibri"/>
      <w:color w:val="000000"/>
      <w:sz w:val="24"/>
      <w:szCs w:val="24"/>
      <w:lang w:eastAsia="ru-RU"/>
    </w:rPr>
  </w:style>
  <w:style w:type="character" w:customStyle="1" w:styleId="10">
    <w:name w:val="Заголовок 1 Знак"/>
    <w:basedOn w:val="a0"/>
    <w:link w:val="1"/>
    <w:uiPriority w:val="9"/>
    <w:rsid w:val="00961B0C"/>
    <w:rPr>
      <w:rFonts w:ascii="Times New Roman" w:eastAsiaTheme="majorEastAsia" w:hAnsi="Times New Roman" w:cstheme="majorBidi"/>
      <w:b/>
      <w:sz w:val="28"/>
      <w:szCs w:val="32"/>
    </w:rPr>
  </w:style>
  <w:style w:type="character" w:customStyle="1" w:styleId="20">
    <w:name w:val="Заголовок 2 Знак"/>
    <w:basedOn w:val="a0"/>
    <w:link w:val="2"/>
    <w:uiPriority w:val="9"/>
    <w:rsid w:val="00961B0C"/>
    <w:rPr>
      <w:rFonts w:ascii="Times New Roman" w:eastAsiaTheme="majorEastAsia" w:hAnsi="Times New Roman" w:cstheme="majorBidi"/>
      <w:b/>
      <w:sz w:val="24"/>
      <w:szCs w:val="26"/>
    </w:rPr>
  </w:style>
  <w:style w:type="character" w:customStyle="1" w:styleId="30">
    <w:name w:val="Заголовок 3 Знак"/>
    <w:basedOn w:val="a0"/>
    <w:link w:val="3"/>
    <w:uiPriority w:val="9"/>
    <w:rsid w:val="00961B0C"/>
    <w:rPr>
      <w:rFonts w:ascii="Times New Roman" w:eastAsiaTheme="majorEastAsia" w:hAnsi="Times New Roman" w:cstheme="majorBidi"/>
      <w:b/>
      <w:sz w:val="24"/>
      <w:szCs w:val="24"/>
    </w:rPr>
  </w:style>
  <w:style w:type="paragraph" w:styleId="a4">
    <w:name w:val="No Spacing"/>
    <w:link w:val="a5"/>
    <w:uiPriority w:val="1"/>
    <w:qFormat/>
    <w:rsid w:val="00961B0C"/>
    <w:pPr>
      <w:ind w:left="0" w:right="0"/>
    </w:pPr>
  </w:style>
  <w:style w:type="paragraph" w:customStyle="1" w:styleId="a6">
    <w:name w:val="Оформление"/>
    <w:basedOn w:val="a4"/>
    <w:next w:val="a4"/>
    <w:link w:val="a7"/>
    <w:qFormat/>
    <w:rsid w:val="00961B0C"/>
    <w:pPr>
      <w:ind w:firstLine="425"/>
      <w:jc w:val="both"/>
    </w:pPr>
    <w:rPr>
      <w:rFonts w:ascii="Times New Roman" w:hAnsi="Times New Roman"/>
      <w:sz w:val="24"/>
      <w:lang w:eastAsia="ru-RU"/>
    </w:rPr>
  </w:style>
  <w:style w:type="character" w:customStyle="1" w:styleId="a5">
    <w:name w:val="Без интервала Знак"/>
    <w:basedOn w:val="a0"/>
    <w:link w:val="a4"/>
    <w:uiPriority w:val="1"/>
    <w:rsid w:val="00961B0C"/>
  </w:style>
  <w:style w:type="character" w:customStyle="1" w:styleId="a7">
    <w:name w:val="Оформление Знак"/>
    <w:basedOn w:val="a5"/>
    <w:link w:val="a6"/>
    <w:rsid w:val="00961B0C"/>
    <w:rPr>
      <w:rFonts w:ascii="Times New Roman" w:hAnsi="Times New Roman"/>
      <w:sz w:val="24"/>
      <w:lang w:eastAsia="ru-RU"/>
    </w:rPr>
  </w:style>
  <w:style w:type="paragraph" w:styleId="a8">
    <w:name w:val="List Paragraph"/>
    <w:basedOn w:val="a"/>
    <w:link w:val="a9"/>
    <w:uiPriority w:val="34"/>
    <w:qFormat/>
    <w:rsid w:val="00961B0C"/>
    <w:pPr>
      <w:ind w:left="720"/>
      <w:contextualSpacing/>
    </w:pPr>
  </w:style>
  <w:style w:type="table" w:styleId="aa">
    <w:name w:val="Table Grid"/>
    <w:basedOn w:val="a1"/>
    <w:uiPriority w:val="39"/>
    <w:rsid w:val="00961B0C"/>
    <w:pPr>
      <w:ind w:left="0" w:right="0"/>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961B0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rsid w:val="00961B0C"/>
    <w:rPr>
      <w:rFonts w:ascii="Times New Roman" w:eastAsia="Times New Roman" w:hAnsi="Times New Roman" w:cs="Times New Roman"/>
      <w:sz w:val="24"/>
      <w:szCs w:val="24"/>
      <w:lang w:eastAsia="ru-RU"/>
    </w:rPr>
  </w:style>
  <w:style w:type="paragraph" w:styleId="ad">
    <w:name w:val="TOC Heading"/>
    <w:basedOn w:val="1"/>
    <w:next w:val="a"/>
    <w:uiPriority w:val="39"/>
    <w:unhideWhenUsed/>
    <w:qFormat/>
    <w:rsid w:val="00961B0C"/>
    <w:pPr>
      <w:spacing w:before="240" w:after="0" w:line="259" w:lineRule="auto"/>
      <w:outlineLvl w:val="9"/>
    </w:pPr>
    <w:rPr>
      <w:rFonts w:asciiTheme="majorHAnsi" w:hAnsiTheme="majorHAnsi"/>
      <w:b w:val="0"/>
      <w:color w:val="365F91" w:themeColor="accent1" w:themeShade="BF"/>
      <w:sz w:val="32"/>
      <w:lang w:eastAsia="ru-RU"/>
    </w:rPr>
  </w:style>
  <w:style w:type="paragraph" w:styleId="11">
    <w:name w:val="toc 1"/>
    <w:basedOn w:val="a"/>
    <w:next w:val="a"/>
    <w:autoRedefine/>
    <w:uiPriority w:val="39"/>
    <w:unhideWhenUsed/>
    <w:rsid w:val="00961B0C"/>
    <w:pPr>
      <w:spacing w:after="100"/>
    </w:pPr>
  </w:style>
  <w:style w:type="paragraph" w:styleId="21">
    <w:name w:val="toc 2"/>
    <w:basedOn w:val="a"/>
    <w:next w:val="a"/>
    <w:autoRedefine/>
    <w:uiPriority w:val="39"/>
    <w:unhideWhenUsed/>
    <w:rsid w:val="00961B0C"/>
    <w:pPr>
      <w:tabs>
        <w:tab w:val="right" w:leader="dot" w:pos="9345"/>
      </w:tabs>
      <w:spacing w:after="100"/>
    </w:pPr>
  </w:style>
  <w:style w:type="paragraph" w:styleId="31">
    <w:name w:val="toc 3"/>
    <w:basedOn w:val="a"/>
    <w:next w:val="a"/>
    <w:autoRedefine/>
    <w:uiPriority w:val="39"/>
    <w:unhideWhenUsed/>
    <w:rsid w:val="00961B0C"/>
    <w:pPr>
      <w:tabs>
        <w:tab w:val="right" w:leader="dot" w:pos="9345"/>
      </w:tabs>
      <w:spacing w:after="100"/>
    </w:pPr>
  </w:style>
  <w:style w:type="paragraph" w:styleId="ae">
    <w:name w:val="header"/>
    <w:basedOn w:val="a"/>
    <w:link w:val="af"/>
    <w:uiPriority w:val="99"/>
    <w:unhideWhenUsed/>
    <w:rsid w:val="00961B0C"/>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961B0C"/>
  </w:style>
  <w:style w:type="character" w:customStyle="1" w:styleId="a9">
    <w:name w:val="Абзац списка Знак"/>
    <w:link w:val="a8"/>
    <w:uiPriority w:val="34"/>
    <w:locked/>
    <w:rsid w:val="00961B0C"/>
  </w:style>
  <w:style w:type="paragraph" w:styleId="af0">
    <w:name w:val="Body Text"/>
    <w:basedOn w:val="a"/>
    <w:link w:val="af1"/>
    <w:uiPriority w:val="99"/>
    <w:semiHidden/>
    <w:unhideWhenUsed/>
    <w:rsid w:val="00961B0C"/>
    <w:pPr>
      <w:spacing w:after="120"/>
    </w:pPr>
  </w:style>
  <w:style w:type="character" w:customStyle="1" w:styleId="af1">
    <w:name w:val="Основной текст Знак"/>
    <w:basedOn w:val="a0"/>
    <w:link w:val="af0"/>
    <w:uiPriority w:val="99"/>
    <w:rsid w:val="00961B0C"/>
  </w:style>
  <w:style w:type="paragraph" w:styleId="af2">
    <w:name w:val="Balloon Text"/>
    <w:basedOn w:val="a"/>
    <w:link w:val="af3"/>
    <w:uiPriority w:val="99"/>
    <w:semiHidden/>
    <w:unhideWhenUsed/>
    <w:rsid w:val="00961B0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961B0C"/>
    <w:rPr>
      <w:rFonts w:ascii="Tahoma" w:hAnsi="Tahoma" w:cs="Tahoma"/>
      <w:sz w:val="16"/>
      <w:szCs w:val="16"/>
    </w:rPr>
  </w:style>
  <w:style w:type="paragraph" w:styleId="22">
    <w:name w:val="Body Text Indent 2"/>
    <w:basedOn w:val="a"/>
    <w:link w:val="23"/>
    <w:uiPriority w:val="99"/>
    <w:semiHidden/>
    <w:unhideWhenUsed/>
    <w:rsid w:val="00961B0C"/>
    <w:pPr>
      <w:spacing w:after="120" w:line="480" w:lineRule="auto"/>
      <w:ind w:left="283"/>
    </w:pPr>
  </w:style>
  <w:style w:type="character" w:customStyle="1" w:styleId="23">
    <w:name w:val="Основной текст с отступом 2 Знак"/>
    <w:basedOn w:val="a0"/>
    <w:link w:val="22"/>
    <w:uiPriority w:val="99"/>
    <w:semiHidden/>
    <w:rsid w:val="00961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35</Pages>
  <Words>11178</Words>
  <Characters>63715</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JKH_MSP</dc:creator>
  <cp:lastModifiedBy>Виктория Столбова</cp:lastModifiedBy>
  <cp:revision>21</cp:revision>
  <cp:lastPrinted>2025-03-24T23:43:00Z</cp:lastPrinted>
  <dcterms:created xsi:type="dcterms:W3CDTF">2025-01-22T04:35:00Z</dcterms:created>
  <dcterms:modified xsi:type="dcterms:W3CDTF">2025-04-24T03:11:00Z</dcterms:modified>
</cp:coreProperties>
</file>