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27" w:rsidRPr="00F73E27" w:rsidRDefault="00F73E27" w:rsidP="00F73E27">
      <w:pPr>
        <w:spacing w:before="250" w:after="376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bCs/>
          <w:spacing w:val="13"/>
          <w:kern w:val="36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spacing w:val="13"/>
          <w:kern w:val="36"/>
          <w:sz w:val="28"/>
          <w:szCs w:val="28"/>
          <w:lang w:eastAsia="ru-RU"/>
        </w:rPr>
        <w:t>Методическое пособие по действиям граждан при обнаружении беспилотных летательных аппаратов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Введение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Беспилотное мобильное средство — это искусственный мобильный объект многоразового или условно-многоразового использования, не имеющий на борту экипажа (человека-пилота) и способный самостоятельно целенаправленно перемещаться в пространстве для выполнения различных функций в автономном режиме (с помощью собственной управляющей программы) или посредством дистанционного управления (осуществляемого человеком-оператором или диспетчерским центром).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Беспилотное мобильное средство функционирует не абсолютно самостоятельно, а в составе комплекса, куда могут входить еще другие беспилотные мобильные средства, центр управления, диспетчерские пункты, ретрансляционные узлы, станции подзарядки, средства транспортирования, запуска, посадки и т.д. Беспилотные мобильные средства могут быть дистанционно управляемыми или автономными.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последнее время отмечается значительное увеличение нарушений порядка использования воздушного пространства Российской Федерации, допущенных гражданами – владельцами беспилотных воздушных судов</w:t>
      </w:r>
      <w:bookmarkStart w:id="0" w:name="_ftnref1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begin"/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instrText xml:space="preserve"> HYPERLINK "https://ugz52.ru/news/metodicheskoe-posobie-po-dejstviyam-grazhdan-pri-obnaruzhenii-bespilotnyh-letatelnyh-apparatov/" \l "_ftn1" </w:instrTex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separate"/>
      </w:r>
      <w:r w:rsidRPr="00F73E27">
        <w:rPr>
          <w:rFonts w:ascii="Times New Roman" w:eastAsia="Times New Roman" w:hAnsi="Times New Roman" w:cs="Times New Roman"/>
          <w:color w:val="008CC4"/>
          <w:sz w:val="28"/>
          <w:szCs w:val="28"/>
          <w:vertAlign w:val="superscript"/>
          <w:lang w:eastAsia="ru-RU"/>
        </w:rPr>
        <w:t>[1]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end"/>
      </w:r>
      <w:bookmarkEnd w:id="0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Наибольшую опасность представляют случаи несанкционированного запуска БВС, в том числе в местах проведения публичных (массовых) мероприятий и прилегающей к ним территорий, критически важных объектов.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Основное количество нарушений совершаются владельцами БВС с максимальной взлетной массой до 30 кг при выполнении полетов в частных целях. Разрешение на использование воздушного пространства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беспилотником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выдают в главном или зональном центре Единой системы организации воздушного движения (за исключением БВС весом до 250 грамм).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 нарушителей (преступников, террористов) по выполняемым задачам можно разделить на несколько видов: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БВС-операторы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, ведущие видеосъемку для создания пропагандистских фильмов;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БВС-разведчики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, ведущие с воздуха наблюдение и видеосъемку в разведывательных целях;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БВС-корректировщики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огня;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ударные БВС (бомбардировщики), сбрасывающие взрывные устройства с воздуха;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БВС-шахиды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дроны-камикадзе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), используемые для поиска и уничтожения цели.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Все беспилотные гражданские воздушные суда в соответствии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>с постановлением Правительства Российской Федерации от 25 мая 2019 г.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>№ 658 и Административным регламентом Федерального агентства воздушного транспорта предоставления государственной услуги по учету беспилотных гражданских воздушных судов с максимальной взлетной массой от 0,25 кг до 30 кг, ввезенных в Российскую Федерацию или произведенных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 xml:space="preserve">в Российской Федерации, утвержденным приказом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Росавиации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>от 28 октября 2019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г. № 1040-П, подлежат учету.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Беспилотные гражданские воздушные суда с максимальной взлетной массой более 30 кг подлежат государственной регистрации в порядке, установленном Административным регламентом Федерального агентства воздушного транспорта предоставления государственной услуги по государственной регистрации гражданских воздушных судов и ведению государственного реестра гражданских воздушных судов Российской Федерации, утвержденным приказом Минтранса России от 5 декабря 2013 г. № 457.</w:t>
      </w:r>
      <w:proofErr w:type="gramEnd"/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Для совершения диверсионных актов могут использоваться БВС самолетного и вертолетного типа (рис. № 1) кустарного производства, причем доля последних значительно превышает количество самолетных. Объясняется это в первую очередь их более низкой стоимостью.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5120640" cy="3093085"/>
            <wp:effectExtent l="19050" t="0" r="3810" b="0"/>
            <wp:docPr id="1" name="Рисунок 1" descr="http://ugz52.ru/content/uploads/2024/03/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z52.ru/content/uploads/2024/03/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09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1 – БВС вертолетного типа.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Аппарат самолетного типа (рис. № 2) летает со скоростью до 60 км/ч, может работать автономно и доставлять груз массой до 1 кг на дальности до 120 км (или до 2 кг на дальность до 60 км), сбрасывая его по заданным координатам с точностью от 4,5 до 15 м.</w:t>
      </w:r>
      <w:proofErr w:type="gramEnd"/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lastRenderedPageBreak/>
        <w:drawing>
          <wp:inline distT="0" distB="0" distL="0" distR="0">
            <wp:extent cx="5979160" cy="2997835"/>
            <wp:effectExtent l="19050" t="0" r="2540" b="0"/>
            <wp:docPr id="2" name="Рисунок 2" descr="http://ugz52.ru/content/uploads/2024/03/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gz52.ru/content/uploads/2024/03/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2 – БВС самолетного типа.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Наиболее востребован тип БПЛА 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квадрокоптер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(рис. № 3) класса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Phantom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II и III относительно высокой грузоподъемностью (до 1300 грамм) и с легкостью маневрирующие в условиях плотной городской застройки до 25 минут.</w:t>
      </w:r>
      <w:proofErr w:type="gramEnd"/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Этот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беспилотник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может нести до двух взрывных устройств, снабженных стабилизаторами и простейшим контактным взрывателем ударного действия. В качестве системы крепления для гранат боевики используют отрезок пластиковой трубы, в которой с помощью лески закрепляется граната.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4953635" cy="3673475"/>
            <wp:effectExtent l="19050" t="0" r="0" b="0"/>
            <wp:docPr id="3" name="Рисунок 3" descr="http://ugz52.ru/content/uploads/2024/03/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gz52.ru/content/uploads/2024/03/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67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Рис. № 3 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квадрокоптер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 xml:space="preserve">На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квадрокоптерах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также изменяется система управления камерой таким образом, чтобы над целью вытягивать леску и высвобождать гранату. Корпус, может быть,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пластмассовый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и снабжен небольшим количеством поражающих элементов. Основу для самодельных бомб могут составить переделанные фабричные боеприпасы. Например, выстрелы ВОГ-17А и ВОГ-17М. Также используются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безгильзовые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гранаты ВОГ-25. Взрыв ВОГ сравним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со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взрывом ручной гранаты РГД-5. При взрыве ВОГ-25 образуется большая масса мелких осколков, которые обеспечивают сплошное покрытие осколками в радиусе 10 метров. При таком взрыве все не защищенные участки тела поражаются осколками.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БВС-камикадзе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является весьма специфичным классом беспилотной техники, информация о котором чаще всего носит секретный характер. Такой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дрон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представляет собой малогабаритный летательный аппарат (рис. № 4), способный нести несколько килограмм взрывчатки.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6010910" cy="3355340"/>
            <wp:effectExtent l="19050" t="0" r="8890" b="0"/>
            <wp:docPr id="4" name="Рисунок 4" descr="http://ugz52.ru/content/uploads/2024/03/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gz52.ru/content/uploads/2024/03/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4 – малогабаритный летательный аппарат.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Поэтому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БВС-камикадзе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специалисты называют «барражирующим боеприпасом». При весе в 10 – 20 кг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беспилотник-самоубийца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способен выполнять задачи на расстоянии 20 – 30 км от точки запуска.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Преимуществами такого вида БВС являются относительная дешевизна и простота в производстве. Кроме того, небольшой по размерам аппарат практически незаметен для радиолокационных станций (РЛС), а использование автономной навигационной системы позволяет обходить средства подавления сигналов GPS. Один из сценариев – это использование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небольшого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БВС для доставки химических или биологических агентов при нападении.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Возможность того, что БВС могут быть использованы для рассеивания смертоносных агентов или вирусов над спортивными стадионами или общественными местами сбора, 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является пугающей перспективой.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Опыт подобного применения уже имелся в Израиле.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numPr>
          <w:ilvl w:val="0"/>
          <w:numId w:val="1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Правовая основа и ответственность при использовании воздушного пространства Российской Федерации БПЛА.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соответствие с пунктом 5 статьи 32 Воздушного кодекса Российской Федерации от 19 марта 1997 г. № 60-ФЗ БВС – это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                  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Приказ МВД России от 30 апреля 2020 г. № 252 «Об утверждении Порядка принятия решения о пресечении нахождения беспилотных воздушных судов в воздушном пространстве в целях защиты жизни, здоровья и имущества граждан над местом проведения публичного (массового) мероприятия и прилегающей к нему территории, проведения неотложных следственных действий 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оперативно-разыскных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мероприятий и Перечня должностных лиц, уполномоченных на принятие такого решения».</w:t>
      </w:r>
      <w:proofErr w:type="gramEnd"/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Самовольное использование лицом воздушного пространства является нарушением действующего законодательства, за которое предусмотрена административная и уголовная ответственность.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Кодексе Российской Федерации об административных правонарушениях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vertAlign w:val="superscript"/>
          <w:lang w:eastAsia="ru-RU"/>
        </w:rPr>
        <w:t>1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это глава 11 «Административные нарушения на транспорте». В частности, ее статьи 11.4 «Нарушение правил использования воздушного пространства» и 11.5 «Нарушение правил безопасности эксплуатации воздушных судов».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Справочно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Частью 2 статьи 11.4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КоАП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за нарушение правил использования воздушного пространства лицами, не наделенными в установленном порядке правом на осуществление деятельности по использованию воздушного пространства, если это действие не содержит уголовно наказуемого деяния, влечет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рублей, на юридических лиц – от трехсот до пятисот тысяч рублей, или административное приостановление деятельности на срок до девяноста суток.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Части 1 и 2 статьи 11.5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КоАП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определяют наказание за причинение по неосторожности легкого и среднего вреда здоровью из-за нарушения допуска к полетам или правил подготовки и выполнения полетов.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Для граждан предусмотрено наказание в виде штрафа от одной тысячи пятисот до двух тысяч рублей или лишение права управления воздушным судном на срок от трех до шести месяцев при причинении легкого вреда здоровью и от двух тысяч 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до двух тысяч пятисот рублей или лишение права управления воздушным судном на срок до одного года при причинении среднего вреда здоровью.</w:t>
      </w:r>
      <w:proofErr w:type="gramEnd"/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Часть 5 статьи 11.5 полет на не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поставленном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на учет БВС наказывается штрафом от двух тысяч до двух тысяч пятисот рублей или лишением права управления воздушным судном на срок до одного года.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В соответствии со статьей 28.1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КоАП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должностные лица органов внутренних дел могут собирать соответствующие материалы о действиях (событиях), содержащих признаки административного правонарушения, и направлять их в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Ространснадзор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для решения вопроса о возбуждении дела об административном правонарушении.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Протокол об административных правонарушениях составляют должностные лица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Ространснадзора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(статья 23.43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КоАП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). Дела об административных правонарушениях рассматривают должностные лица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Ространснадзора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либо судьи.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Уголовном кодексе Российской Федерации — это статья 271.1 «Нарушение правил использования воздушного пространства Российской Федерации».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spellStart"/>
      <w:r w:rsidRPr="00F73E27">
        <w:rPr>
          <w:rFonts w:ascii="Times New Roman" w:eastAsia="Times New Roman" w:hAnsi="Times New Roman" w:cs="Times New Roman"/>
          <w:i/>
          <w:iCs/>
          <w:color w:val="1C1C1A"/>
          <w:sz w:val="28"/>
          <w:szCs w:val="28"/>
          <w:lang w:eastAsia="ru-RU"/>
        </w:rPr>
        <w:t>Справочно</w:t>
      </w:r>
      <w:proofErr w:type="spellEnd"/>
      <w:r w:rsidRPr="00F73E27">
        <w:rPr>
          <w:rFonts w:ascii="Times New Roman" w:eastAsia="Times New Roman" w:hAnsi="Times New Roman" w:cs="Times New Roman"/>
          <w:i/>
          <w:iCs/>
          <w:color w:val="1C1C1A"/>
          <w:sz w:val="28"/>
          <w:szCs w:val="28"/>
          <w:lang w:eastAsia="ru-RU"/>
        </w:rPr>
        <w:t>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соответствии со статьей 271.1 УК использование воздушного пространства Российской федерации без разрешения в случаях, когда такое разрешение требуется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>в соответствии с законодательством Российской Федерации, если это деяние повлекло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>по неосторожности причинение тяжкого вреда здоровью или смерть человека наказывается лишением свободы на срок до 5 лет с лишением права занимать определенные должности или заниматься определенной деятельностью на срок до 3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лет. Тоже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деяние, повлекшее по неосторожности смерть двух или более лиц наказывается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лишением свободы на срок до 7 лет с лишением права занимать определенные должности или заниматься определенной деятельностью на срок до 3 лет.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С 2021 года БВС могут совершать полеты без получения разрешения в единой системе организации воздушного движения (ЕС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ОрВД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). Фактически теперь можно использовать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коптеры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без подачи плана полетов. При этом высота полета может достигать 150 метров.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Это касается не только маленьких аппаратов, но и любых других (самолетного и вертолетного типа весом до 30 кг). Главное – прямая видимость, светлое время суток и высота не более 150 метров от поверхности воды или земли. Вместе с тем, по-прежнему полеты должны проходить вне зон аэродромов гражданской авиации, районов аэродромов, различных запретных зон и зон ограничения полетов,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</w:t>
      </w:r>
      <w:bookmarkStart w:id="1" w:name="_ftnref2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begin"/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instrText xml:space="preserve"> HYPERLINK "https://ugz52.ru/news/metodicheskoe-posobie-po-dejstviyam-grazhdan-pri-obnaruzhenii-bespilotnyh-letatelnyh-apparatov/" \l "_ftn2" </w:instrTex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separate"/>
      </w:r>
      <w:r w:rsidRPr="00F73E27">
        <w:rPr>
          <w:rFonts w:ascii="Times New Roman" w:eastAsia="Times New Roman" w:hAnsi="Times New Roman" w:cs="Times New Roman"/>
          <w:color w:val="008CC4"/>
          <w:sz w:val="28"/>
          <w:szCs w:val="28"/>
          <w:vertAlign w:val="superscript"/>
          <w:lang w:eastAsia="ru-RU"/>
        </w:rPr>
        <w:t>[2]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end"/>
      </w:r>
      <w:bookmarkEnd w:id="1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 xml:space="preserve">Необходимо знать, что, если БВС производит съемку местности, как следует из законодательства, такое использование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беспилотника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является авиационной работой. Для этого требуется специальная лицензия ФСБ (работа с секретными сведениями), поскольку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геопространственная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информация входит в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гостайну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. Все владельцы БВС, с помощью которых сделаны эти съемки, – это правонарушители, так как лицензии на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гостайну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они не получали.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numPr>
          <w:ilvl w:val="0"/>
          <w:numId w:val="2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Типы БПЛА, их особенности и технические характеристики.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Многороторные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системы. Характерные приёмы работы, высоты, скорости.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Тип БПЛА, который с каждым днем получают все большее распространение, 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многороторные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системы. Их еще называют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мультикоптерами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,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квадрокоптерами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,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гексакоптерами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,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октакоптерами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и тому подобное, в зависимости от количества несущих винтов. Характерная особенность – многомоторная система, принцип полета – подобен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вертолетному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(рис. № 5).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5621655" cy="3768725"/>
            <wp:effectExtent l="19050" t="0" r="0" b="0"/>
            <wp:docPr id="5" name="Рисунок 5" descr="http://ugz52.ru/content/uploads/2024/03/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gz52.ru/content/uploads/2024/03/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376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5 – многомоторный БПЛА.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Преимущества данной платформы – отсутствие подготовленной площадки для взлета и посадки, способность зависать на одном месте, простота в управлении.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Недостатки, которые ограничивают применение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коптеров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:</w:t>
      </w:r>
    </w:p>
    <w:p w:rsidR="00F73E27" w:rsidRPr="00F73E27" w:rsidRDefault="00F73E27" w:rsidP="00F73E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небольшой радиус действия,</w:t>
      </w:r>
    </w:p>
    <w:p w:rsidR="00F73E27" w:rsidRPr="00F73E27" w:rsidRDefault="00F73E27" w:rsidP="00F73E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невозможность использования при сильном ветре,</w:t>
      </w:r>
    </w:p>
    <w:p w:rsidR="00F73E27" w:rsidRPr="00F73E27" w:rsidRDefault="00F73E27" w:rsidP="00F73E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большая чувствительность к обледенению,</w:t>
      </w:r>
    </w:p>
    <w:p w:rsidR="00F73E27" w:rsidRPr="00F73E27" w:rsidRDefault="00F73E27" w:rsidP="00F73E2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требуются аккумуляторы большей ёмкости, чем в самолетных системах.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Работают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многороторные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системы, как правило, на расстоянии до 10 км (основная масса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коптеров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– до 4 км), в тихую спокойную погоду. Рабочие высоты варьируются в пределах 250-800 м в зависимости от установленного оборудования.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Чрезвычайно эффективны в городской застройке, позволяют заглянуть за рельеф местности или здание.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Удобны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коптеры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в корректировке артиллерийского огня – в режиме зависания. Часто применяются для поиска ДРГ вблизи опорных пунктов в темное время суток, при условии оборудования БПЛА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тепловизором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. Скоростной диапазон работы, как правило, – до 10 м/с. Небольшие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коптеры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в ручном режиме управления способны разогнаться до 20 м/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Самолётные системы.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Второй по популярности, но не по эффективности тип БПЛА – самолётный.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Преимущества данной системы:</w:t>
      </w:r>
    </w:p>
    <w:p w:rsidR="00F73E27" w:rsidRPr="00F73E27" w:rsidRDefault="00F73E27" w:rsidP="00F73E2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большая дальность действия,</w:t>
      </w:r>
    </w:p>
    <w:p w:rsidR="00F73E27" w:rsidRPr="00F73E27" w:rsidRDefault="00F73E27" w:rsidP="00F73E2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большая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энергоэффективность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по сравнению с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коптерами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,</w:t>
      </w:r>
    </w:p>
    <w:p w:rsidR="00F73E27" w:rsidRPr="00F73E27" w:rsidRDefault="00F73E27" w:rsidP="00F73E2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меньшая зависимость от погоды.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Расстояние, которое проходит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самолетный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БПЛА простейшего класса – «поля боя», в разы превосходит рабочие дистанции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коптерных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систем.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Недостатки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самолетного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БПЛА:</w:t>
      </w:r>
    </w:p>
    <w:p w:rsidR="00F73E27" w:rsidRPr="00F73E27" w:rsidRDefault="00F73E27" w:rsidP="00F73E2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необходимость площадки для взлета и посадки,</w:t>
      </w:r>
    </w:p>
    <w:p w:rsidR="00F73E27" w:rsidRPr="00F73E27" w:rsidRDefault="00F73E27" w:rsidP="00F73E2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большее время на развертывание и подготовку к вылету,</w:t>
      </w:r>
    </w:p>
    <w:p w:rsidR="00F73E27" w:rsidRPr="00F73E27" w:rsidRDefault="00F73E27" w:rsidP="00F73E2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более сложное управление и выше требования к подготовке экипажа.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Применяются для аэрофотосъемки в дневное и ночное время, а при наличии необходимых навыков у экипажа – для корректировки артиллерийского огня.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 xml:space="preserve">Существуют БПЛА, предназначенные для выполнения задач РЭР, РЭБ и связи. Скоростной диапазон работы – от 15 до 30 м/с. Рабочие высоты – в зависимости от оборудования и размеров аппарата, но всегда превышают 300 м. Обычно это диапазон высот 300 – 2000 м. Существует несколько аэродинамических схем самолетных БПЛА. Основные аэродинамические схемы –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классическая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(рис. № 6) и «летающее крыло» (рис. № 7).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5581650" cy="3665855"/>
            <wp:effectExtent l="19050" t="0" r="0" b="0"/>
            <wp:docPr id="6" name="Рисунок 6" descr="http://ugz52.ru/content/uploads/2024/03/6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gz52.ru/content/uploads/2024/03/6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66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6 – БПЛА самолетного типа.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5542280" cy="2401570"/>
            <wp:effectExtent l="19050" t="0" r="1270" b="0"/>
            <wp:docPr id="7" name="Рисунок 7" descr="http://ugz52.ru/content/uploads/2024/03/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gz52.ru/content/uploads/2024/03/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7 – БПЛА тип «летающее крыло».</w:t>
      </w:r>
    </w:p>
    <w:p w:rsidR="00F73E27" w:rsidRPr="00F73E27" w:rsidRDefault="00F73E27" w:rsidP="00F73E27">
      <w:pPr>
        <w:numPr>
          <w:ilvl w:val="0"/>
          <w:numId w:val="8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Приемные и передающие устройства на борту БПЛА.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 xml:space="preserve">Связь с наземной станции с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беспилотником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осуществляется с помощью радио, поэтому стоит рассмотреть физику процесса подробнее,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но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не прибегая к высоким материям.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Рассмотрим радиопередающие системы, установленные на БПЛА.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3427095" cy="2607945"/>
            <wp:effectExtent l="19050" t="0" r="1905" b="0"/>
            <wp:docPr id="8" name="Рисунок 8" descr="http://ugz52.ru/content/uploads/2024/03/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gz52.ru/content/uploads/2024/03/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8 – Модуль GPS-навигации.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 сути, модуль GPS навигации (рис. № 8) является приемником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 xml:space="preserve">GPS-сигнала с калькулятором, устанавливается подальше от оборудования, создающего электромагнитные наводки. Модуль необходим для ориентирования в пространстве, для определения расположения БПЛА. В мире существует несколько систем спутниковой навигации, а именно: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американская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– GPS, европейская 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Galileo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, российская – ГЛОНАСС, китайская 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Бейдоу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. Разницы для пользователя практически никакой.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Все, что нужно знать о GPS в ключе навигации, – чем больше спутников он видит, тем вернее подсчитывает свою позицию. Есть приёмники, работающие с одной или несколькими системами, описанными выше. Приёмники, работающие с несколькими системами, видят большее количество спутников и менее склонны к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GPS-спуфингу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  <w:r w:rsidRPr="00F73E27">
        <w:rPr>
          <w:rFonts w:ascii="Times New Roman" w:eastAsia="Times New Roman" w:hAnsi="Times New Roman" w:cs="Times New Roman"/>
          <w:i/>
          <w:iCs/>
          <w:color w:val="1C1C1A"/>
          <w:sz w:val="28"/>
          <w:szCs w:val="28"/>
          <w:lang w:eastAsia="ru-RU"/>
        </w:rPr>
        <w:t>(англ. – подмена)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 – методу РЭБ. При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спуфинге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станция РЭБ глушит сигналы спутников и заменяет их своими – фальшивыми.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Модем телеметрии (рис. № 9) – приемное устройство, предназначенное для обмена информацией между наземной станцией и БПЛА.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От наземной станции он посылает команды к выполнению, от БПЛА – принимает на наземную станцию информацию, получаемую с датчиков (например, скорость, потребление тока, напряжение, положение в пространстве.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Обычно является основным каналом управления БПЛА.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3029585" cy="2941955"/>
            <wp:effectExtent l="19050" t="0" r="0" b="0"/>
            <wp:docPr id="9" name="Рисунок 9" descr="http://ugz52.ru/content/uploads/2024/03/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gz52.ru/content/uploads/2024/03/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294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                                     Рис. № 9 – Модем телеметрии.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2719070" cy="3235960"/>
            <wp:effectExtent l="19050" t="0" r="5080" b="0"/>
            <wp:docPr id="10" name="Рисунок 10" descr="http://ugz52.ru/content/uploads/2024/03/1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gz52.ru/content/uploads/2024/03/1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323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Рис. № 10 –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Видеопередатчик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Видеопередатчик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(рис. № 10) – это устройство, передающее на наземную станцию изображение с камер БПЛА. Является самым заметным устройством на борту БПЛА, поэтому без необходимости включать его не стоит (это 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касается только тех БПЛА, которые хранят фотографии на борту), соблюдая режим радиомолчания. Такой режим уменьшает возможность применения противником средств РЭБ.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noProof/>
          <w:color w:val="008CC4"/>
          <w:sz w:val="28"/>
          <w:szCs w:val="28"/>
          <w:lang w:eastAsia="ru-RU"/>
        </w:rPr>
        <w:drawing>
          <wp:inline distT="0" distB="0" distL="0" distR="0">
            <wp:extent cx="4484370" cy="2313940"/>
            <wp:effectExtent l="19050" t="0" r="0" b="0"/>
            <wp:docPr id="11" name="Рисунок 11" descr="http://ugz52.ru/content/uploads/2024/03/11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gz52.ru/content/uploads/2024/03/11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3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Рис. № 11 – Приемник аппаратуры управления.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Приемник аппаратуры управления (рис. № 11) предназначен для связи БПЛА с пультом управления, как правило, этот канал имеет небольшую дальность – до 2 км и используется только для выполнения взлета и посадки. Существуют БПЛА с таким каналом дальнего действия (аппаратура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Dragon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Link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Иногда БПЛА оснащают системой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GPS-трекинга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, для поиска потерявшихся бортов. По сути, эта система является гибридом мобильного телефона и GPS-модуля.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GPS-трекер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сообщает свои координаты СМС на запрос с мобильного телефона.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Используемые частоты телеметрии, видео, GPS.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БПЛА,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используемые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на сегодняшний день, состоят из стандартных модулей, работающих на стандартных частотах.</w:t>
      </w:r>
    </w:p>
    <w:p w:rsidR="00F73E27" w:rsidRPr="00F73E27" w:rsidRDefault="00F73E27" w:rsidP="00F73E2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Телеметрия чаще всего работает на частотах 433 МГц, реже 915 МГц, еще реже 865. Существуют модули телеметрии, работающие на частотах 2.4 и 5.8 ГГц.</w:t>
      </w:r>
    </w:p>
    <w:p w:rsidR="00F73E27" w:rsidRPr="00F73E27" w:rsidRDefault="00F73E27" w:rsidP="00F73E2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Видеопередатчик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, как правило, работает в диапазонах 1.2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ГГ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ц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, 5.8 ГГ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ц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, реже 2.4 ГГц. Иногда модем телеметрии и видео передачи объединяют в одно устройство, которое работает на высоких частотах (2.4 и 5.8 ГГц).</w:t>
      </w:r>
    </w:p>
    <w:p w:rsidR="00F73E27" w:rsidRPr="00F73E27" w:rsidRDefault="00F73E27" w:rsidP="00F73E2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Пульт управления-2.4 ГГц, 433 МГц.</w:t>
      </w:r>
    </w:p>
    <w:p w:rsidR="00F73E27" w:rsidRPr="00F73E27" w:rsidRDefault="00F73E27" w:rsidP="00F73E2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GPS (все системы) работают на частотах 1.1 – 1.6 ГГц.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4.1. Способы обнаружения БПЛА.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Как любой аэродинамический летательный аппарат, снабженный двигательной установкой и оснащенный комплектом электронной аппаратуры, БПЛА в процессе своего боевого применения обладает рядом демаскирующих признаков: электромагнитным и тепловым излучением, шумовым сопровождением работающего двигателя, планёром, вращающимся пропеллером и т. п.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Наибольшую уязвимость БПЛА обусловливает наличие у них электромагнитного излучения. К электромагнитным демаскирующим признакам относятся: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сигналы бортового ответчика;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сигналы радиолокационных станций, отраженные от корпуса и агрегатов БПЛА;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сигналы телевизионных ретрансляторов, широковещательных станций, базовых станций сотовой связи, отраженные от БПЛА;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команды и «доклады» канала управления между наземным пунктом управления и БПЛА, а также между БПЛА и спутнико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м-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ретранслятором системы навигации;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сигналы бортовой РЛС бокового обзора; каналы обмена разведывательной информацией; сигналы системы автоматической посадки на аэродром и др.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Тактика применения БПЛА разнообразна и включает в себя не только полет на предельно малых высотах, в складках местности, применение активных и пассивных помех, снижение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радиозаметности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, уровня инфракрасного излучения и акустического шума. Траектории полета БПЛА могут проходить на предельно малых высотах – 0,5-2 м, в широком диапазоне скоростей – 0-100 км/ч, в ущельях и оврагах, в тени от местных возвышенностей и за горизонтом, и поэтому их обнаружение осуществить в этих условиях невозможно.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Алгоритм действий граждан, работников при обнаружении БПЛА.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При обнаружении БВС над территорией расположения административных зданий и подведомственной территории, выставляется наблюдатель за БВС, которому необходимо по возможности зафиксировать:</w:t>
      </w:r>
    </w:p>
    <w:p w:rsidR="00F73E27" w:rsidRPr="00F73E27" w:rsidRDefault="00F73E27" w:rsidP="00F73E27">
      <w:pPr>
        <w:numPr>
          <w:ilvl w:val="0"/>
          <w:numId w:val="12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время, место обнаружения;</w:t>
      </w:r>
    </w:p>
    <w:p w:rsidR="00F73E27" w:rsidRPr="00F73E27" w:rsidRDefault="00F73E27" w:rsidP="00F73E27">
      <w:pPr>
        <w:numPr>
          <w:ilvl w:val="0"/>
          <w:numId w:val="12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примерную высоту, скорость и курс (направление) полёта (движения);</w:t>
      </w:r>
    </w:p>
    <w:p w:rsidR="00F73E27" w:rsidRPr="00F73E27" w:rsidRDefault="00F73E27" w:rsidP="00F73E27">
      <w:pPr>
        <w:numPr>
          <w:ilvl w:val="0"/>
          <w:numId w:val="12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 визуальные признаки);</w:t>
      </w:r>
    </w:p>
    <w:p w:rsidR="00F73E27" w:rsidRPr="00F73E27" w:rsidRDefault="00F73E27" w:rsidP="00F73E27">
      <w:pPr>
        <w:numPr>
          <w:ilvl w:val="0"/>
          <w:numId w:val="12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организовать эвакуацию работников, сотрудников учреждений или посетителей из опасной зоны (при угрозе взрыва в здании – эвакуируются все лица, находящиеся в здании); учет эвакуируемых лиц. При этом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,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во избежание паники, следует избегать объявления истинной причины эвакуации.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Не рекомендуется использовать мобильные телефоны и другие средства радиосвязи вблизи такого предмета.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1) По средствам 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u w:val="single"/>
          <w:lang w:eastAsia="ru-RU"/>
        </w:rPr>
        <w:t>стационарной связи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доложить об обнаружении БВС в следующие службы: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дежурному Единой дежурно-диспетчерской службы города Нижнего Новгорода (по телефону 8-831-433-54-04);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 дежурному МВД по городу Нижний Новгород (по телефону 8-831-268-61-10);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в службу «112».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2) Зафиксировать дату и время направления информации.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Категорически запрещается при падении БВС трогать, вскрывать, передвигать или предпринимать какие-либо иные действия с обнаруженным предметом.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случае обнаружения БВС: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дежурному Единой дежурно-диспетчерской службы города Нижнего Новгорода (по телефону 8-831-433-54-04);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 дежурному МВД по городу Нижний Новгород (по телефону 8-831-268-61-10);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в службу «112».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Алгоритм действий при обнаружении беспилотных воздушных судов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ТЭК,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F73E27" w:rsidRPr="00F73E27" w:rsidRDefault="00F73E27" w:rsidP="00F73E27">
      <w:pPr>
        <w:numPr>
          <w:ilvl w:val="0"/>
          <w:numId w:val="13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F73E27" w:rsidRPr="00F73E27" w:rsidRDefault="00F73E27" w:rsidP="00F73E27">
      <w:pPr>
        <w:numPr>
          <w:ilvl w:val="0"/>
          <w:numId w:val="13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НО, Единую дежурно-диспетчерскую службу муниципального образования города Нижнего Новгорода, службу «112».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При направлении информации с помощью сре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дств св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язи лицо, передающее информацию, сообщает:</w:t>
      </w:r>
    </w:p>
    <w:p w:rsidR="00F73E27" w:rsidRPr="00F73E27" w:rsidRDefault="00F73E27" w:rsidP="00F73E2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свои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фамилию, имя, отчество (при наличии) и занимаемую должность;</w:t>
      </w:r>
    </w:p>
    <w:p w:rsidR="00F73E27" w:rsidRPr="00F73E27" w:rsidRDefault="00F73E27" w:rsidP="00F73E2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наименование объекта (территории) и его точный адрес;</w:t>
      </w:r>
    </w:p>
    <w:p w:rsidR="00F73E27" w:rsidRPr="00F73E27" w:rsidRDefault="00F73E27" w:rsidP="00F73E2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F73E27" w:rsidRPr="00F73E27" w:rsidRDefault="00F73E27" w:rsidP="00F73E2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F73E27" w:rsidRPr="00F73E27" w:rsidRDefault="00F73E27" w:rsidP="00F73E2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F73E27" w:rsidRPr="00F73E27" w:rsidRDefault="00F73E27" w:rsidP="00F73E2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другие сведения по запросу уполномоченного органа.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Выставить наблюдательный пост за воздушным пространством над территорией и вблизи объекта.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Усилить охрану, а также пропускной 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внутриобъектовый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режим.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случае получения от дежурных служб территориальных органов МВД России по НО, ЕДДС города Нижнего Новгорода, службы «112» дополнительных указаний (рекомендаций) действовать в соответствии с ними.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ТЭК,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 xml:space="preserve">Инструкция руководителям объектов о порядке действий при обнаружении беспилотного воздушного судна в воздушном пространстве </w:t>
      </w: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lastRenderedPageBreak/>
        <w:t>над территорией административного здания или подведомственной территории</w:t>
      </w:r>
    </w:p>
    <w:p w:rsidR="00F73E27" w:rsidRPr="00F73E27" w:rsidRDefault="00F73E27" w:rsidP="00F73E27">
      <w:pPr>
        <w:numPr>
          <w:ilvl w:val="0"/>
          <w:numId w:val="15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Общие положения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Беспилотный летательный аппарат или беспилотное воздушное судно (далее —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c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БВС 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по предназначению: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военные;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гражданские;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по конструкции: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самолёт;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—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квадрокоптер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мультикоптер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—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зоофоб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(в форме птицы, насекомого);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 по взлётной массе и дальности действия: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— микро — и </w:t>
      </w:r>
      <w:proofErr w:type="spellStart"/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мини-летательный</w:t>
      </w:r>
      <w:proofErr w:type="spellEnd"/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аппарат ближнего радиуса действия (взлётная масса до 5 кг, дальность действия до 25-40 км);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средние летательные аппараты (взлётная масса 100-300 кг, дальность действия 150-1000 км);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среднетяжёлые летательные аппараты (взлётная масса 300-500 кг, дальность действия 70-300 км);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— тяжёлые летательные аппараты среднего радиуса действия (взлётная масса более 500 кг, дальность действия 70-300 км);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тяжёлые летательные аппараты большой продолжительности полёта (взлётная масса более 1500 кг, дальность действия около 1500 км);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беспилотные боевые самолёты (взлётная масса более 500 кг, дальность действия около 1500 км).</w:t>
      </w:r>
    </w:p>
    <w:p w:rsidR="00F73E27" w:rsidRPr="00F73E27" w:rsidRDefault="00F73E27" w:rsidP="00F73E27">
      <w:pPr>
        <w:numPr>
          <w:ilvl w:val="0"/>
          <w:numId w:val="16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Порядок действий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визуальные признаки).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1) По средствам стационарной связи доложить об обнаружении БВС в следующие службы: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дежурному Единой дежурно-диспетчерской службы города Нижнего Новгорода (по телефону 8-831-433-54-04);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 дежурному МВД по городу Нижний Новгород (по телефону 8-831-268-61-10);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– на канал связи «112».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2) Зафиксировать дату и время направления информации.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F73E27" w:rsidRPr="00F73E27" w:rsidRDefault="00F73E27" w:rsidP="00F73E27">
      <w:pPr>
        <w:numPr>
          <w:ilvl w:val="0"/>
          <w:numId w:val="17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Беспилотное воздушное судно (далее —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F73E27" w:rsidRPr="00F73E27" w:rsidRDefault="00F73E27" w:rsidP="00F73E27">
      <w:pPr>
        <w:numPr>
          <w:ilvl w:val="0"/>
          <w:numId w:val="18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F73E27" w:rsidRPr="00F73E27" w:rsidRDefault="00F73E27" w:rsidP="00F73E27">
      <w:pPr>
        <w:numPr>
          <w:ilvl w:val="0"/>
          <w:numId w:val="18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органы МВД России по НО, либо Единую дежурно-диспетчерскую службу города Нижнего Новгорода.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При направлении информации с помощью сре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дств св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язи лицо, передающее информацию, сообщает: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свои фамилию, имя, отчество (при наличии) и занимаемую должность; наименование объекта (территории) и его точный адрес;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характер поведения БВС (зависание, барражирование над объектом, направление пролета, внешний вид и т.д.);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наличие сохраненной информации о БВС на электронных носителях информации (системы видеонаблюдения);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 другие сведения по запросу уполномоченного органа.</w:t>
      </w:r>
    </w:p>
    <w:p w:rsidR="00F73E27" w:rsidRPr="00F73E27" w:rsidRDefault="00F73E27" w:rsidP="00F73E27">
      <w:pPr>
        <w:numPr>
          <w:ilvl w:val="0"/>
          <w:numId w:val="19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F73E27" w:rsidRPr="00F73E27" w:rsidRDefault="00F73E27" w:rsidP="00F73E27">
      <w:pPr>
        <w:numPr>
          <w:ilvl w:val="0"/>
          <w:numId w:val="19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F73E27" w:rsidRPr="00F73E27" w:rsidRDefault="00F73E27" w:rsidP="00F73E27">
      <w:pPr>
        <w:numPr>
          <w:ilvl w:val="0"/>
          <w:numId w:val="19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 возможности исключить нахождение на открытых площадка» массового скопления людей.</w:t>
      </w:r>
    </w:p>
    <w:p w:rsidR="00F73E27" w:rsidRPr="00F73E27" w:rsidRDefault="00F73E27" w:rsidP="00F73E27">
      <w:pPr>
        <w:numPr>
          <w:ilvl w:val="0"/>
          <w:numId w:val="19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Усилить охрану, а также пропускной 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внутриобъектовый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режим.</w:t>
      </w:r>
    </w:p>
    <w:p w:rsidR="00F73E27" w:rsidRPr="00F73E27" w:rsidRDefault="00F73E27" w:rsidP="00F73E27">
      <w:pPr>
        <w:numPr>
          <w:ilvl w:val="0"/>
          <w:numId w:val="19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F73E27" w:rsidRPr="00F73E27" w:rsidRDefault="00F73E27" w:rsidP="00F73E27">
      <w:pPr>
        <w:numPr>
          <w:ilvl w:val="0"/>
          <w:numId w:val="20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При получении от дежурных служб территориальных органов МВД России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НО, дополнительных указаний (рекомендаций) действовать в соответствии с ними.</w:t>
      </w:r>
    </w:p>
    <w:p w:rsidR="00F73E27" w:rsidRPr="00F73E27" w:rsidRDefault="00F73E27" w:rsidP="00F73E27">
      <w:pPr>
        <w:numPr>
          <w:ilvl w:val="0"/>
          <w:numId w:val="20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F73E27" w:rsidRPr="00F73E27" w:rsidRDefault="00F73E27" w:rsidP="00F73E27">
      <w:pPr>
        <w:numPr>
          <w:ilvl w:val="0"/>
          <w:numId w:val="20"/>
        </w:numPr>
        <w:shd w:val="clear" w:color="auto" w:fill="FFFFFF"/>
        <w:spacing w:before="100" w:beforeAutospacing="1" w:after="250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b/>
          <w:bCs/>
          <w:color w:val="1C1C1A"/>
          <w:sz w:val="28"/>
          <w:szCs w:val="28"/>
          <w:lang w:eastAsia="ru-RU"/>
        </w:rPr>
        <w:t>Порядок действия населения при обнаружении БПА.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Если человек видит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дрон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, то необходимо сначала обеспечить собственную безопасность, спрятаться в помещении или укрыться за деревьями. После этого сообщить о случившемся в полицию или по номеру 112, указав свое местоположение.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br/>
        <w:t xml:space="preserve">Если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беспилотник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оснащен взрывным устройством, то маленькое строение (киоск или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бытовку) 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он может повредить, а капитальное здание вряд ли. В случае обнаружения беспилотного летательного аппарата рядом с вами в 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lastRenderedPageBreak/>
        <w:t>первую очередь нужно быстро произвести анализ места, где вы находитесь, найти безопасное укрытие 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—к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акое-то капитальное строение, подвал.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Если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дрон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залетел в квартиру или на дачный участок, ни в коем случае нельзя его трогать. Жилое пространство </w:t>
      </w:r>
      <w:proofErr w:type="gram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нужно</w:t>
      </w:r>
      <w:proofErr w:type="gram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 прежде всего ограничить от людей, в первую очередь от детей, затем нужно выйти из квартиры и позвонить по номеру 112.</w:t>
      </w:r>
    </w:p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 xml:space="preserve">Если к вам пришли силовики и требуют покинуть квартиру из-за атаки 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дрона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. У прибывших спасателей и полицейских необходимо спросить документы, а в случае появления сомнений позвонить в дежурную часть полиции или ЕДДС города. Например, в регионах под видом спасателей могут действовать диверсанты.</w:t>
      </w:r>
    </w:p>
    <w:p w:rsidR="00F73E27" w:rsidRPr="00F73E27" w:rsidRDefault="00F73E27" w:rsidP="00F73E2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bookmarkStart w:id="2" w:name="_ftn1"/>
      <w:bookmarkEnd w:id="2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Далее – «БВС», «БПЛА», «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коптер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» или «</w:t>
      </w:r>
      <w:proofErr w:type="spellStart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беспилотник</w:t>
      </w:r>
      <w:proofErr w:type="spellEnd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».</w:t>
      </w:r>
    </w:p>
    <w:bookmarkStart w:id="3" w:name="_ftn2"/>
    <w:p w:rsidR="00F73E27" w:rsidRPr="00F73E27" w:rsidRDefault="00F73E27" w:rsidP="00F73E27">
      <w:pPr>
        <w:shd w:val="clear" w:color="auto" w:fill="FFFFFF"/>
        <w:spacing w:after="125" w:line="240" w:lineRule="auto"/>
        <w:ind w:left="-284"/>
        <w:jc w:val="both"/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</w:pP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begin"/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instrText xml:space="preserve"> HYPERLINK "https://ugz52.ru/news/metodicheskoe-posobie-po-dejstviyam-grazhdan-pri-obnaruzhenii-bespilotnyh-letatelnyh-apparatov/" \l "_ftnref2" </w:instrTex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separate"/>
      </w:r>
      <w:r w:rsidRPr="00F73E27">
        <w:rPr>
          <w:rFonts w:ascii="Times New Roman" w:eastAsia="Times New Roman" w:hAnsi="Times New Roman" w:cs="Times New Roman"/>
          <w:color w:val="008CC4"/>
          <w:sz w:val="28"/>
          <w:szCs w:val="28"/>
          <w:vertAlign w:val="superscript"/>
          <w:lang w:eastAsia="ru-RU"/>
        </w:rPr>
        <w:t>[2]</w:t>
      </w:r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fldChar w:fldCharType="end"/>
      </w:r>
      <w:bookmarkEnd w:id="3"/>
      <w:r w:rsidRPr="00F73E27">
        <w:rPr>
          <w:rFonts w:ascii="Times New Roman" w:eastAsia="Times New Roman" w:hAnsi="Times New Roman" w:cs="Times New Roman"/>
          <w:color w:val="1C1C1A"/>
          <w:sz w:val="28"/>
          <w:szCs w:val="28"/>
          <w:lang w:eastAsia="ru-RU"/>
        </w:rPr>
        <w:t> Пункт 52.1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г. № 138.</w:t>
      </w:r>
    </w:p>
    <w:p w:rsidR="00E7454A" w:rsidRPr="00F73E27" w:rsidRDefault="00E7454A" w:rsidP="00F73E2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E7454A" w:rsidRPr="00F73E27" w:rsidSect="00E7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565"/>
    <w:multiLevelType w:val="multilevel"/>
    <w:tmpl w:val="8C4C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044DF"/>
    <w:multiLevelType w:val="multilevel"/>
    <w:tmpl w:val="CC5A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5B50DB"/>
    <w:multiLevelType w:val="multilevel"/>
    <w:tmpl w:val="64628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C3937"/>
    <w:multiLevelType w:val="multilevel"/>
    <w:tmpl w:val="5EAC8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39264B"/>
    <w:multiLevelType w:val="multilevel"/>
    <w:tmpl w:val="73BEE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161ED"/>
    <w:multiLevelType w:val="multilevel"/>
    <w:tmpl w:val="3F6C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B61E0"/>
    <w:multiLevelType w:val="multilevel"/>
    <w:tmpl w:val="B802B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EE31D6"/>
    <w:multiLevelType w:val="multilevel"/>
    <w:tmpl w:val="493876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87C01"/>
    <w:multiLevelType w:val="multilevel"/>
    <w:tmpl w:val="03F64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13149"/>
    <w:multiLevelType w:val="multilevel"/>
    <w:tmpl w:val="D652B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117207"/>
    <w:multiLevelType w:val="multilevel"/>
    <w:tmpl w:val="9D9E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4B2693"/>
    <w:multiLevelType w:val="multilevel"/>
    <w:tmpl w:val="189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A84A4C"/>
    <w:multiLevelType w:val="multilevel"/>
    <w:tmpl w:val="1338CA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7B5DED"/>
    <w:multiLevelType w:val="multilevel"/>
    <w:tmpl w:val="2F7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C8242C"/>
    <w:multiLevelType w:val="multilevel"/>
    <w:tmpl w:val="B418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D1468"/>
    <w:multiLevelType w:val="multilevel"/>
    <w:tmpl w:val="FF9A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056BB8"/>
    <w:multiLevelType w:val="multilevel"/>
    <w:tmpl w:val="861E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D57F03"/>
    <w:multiLevelType w:val="multilevel"/>
    <w:tmpl w:val="B4EA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0D5118"/>
    <w:multiLevelType w:val="multilevel"/>
    <w:tmpl w:val="957A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3E00E1"/>
    <w:multiLevelType w:val="multilevel"/>
    <w:tmpl w:val="DFF8C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3A2AB4"/>
    <w:multiLevelType w:val="multilevel"/>
    <w:tmpl w:val="EDAE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0"/>
  </w:num>
  <w:num w:numId="5">
    <w:abstractNumId w:val="14"/>
  </w:num>
  <w:num w:numId="6">
    <w:abstractNumId w:val="1"/>
  </w:num>
  <w:num w:numId="7">
    <w:abstractNumId w:val="15"/>
  </w:num>
  <w:num w:numId="8">
    <w:abstractNumId w:val="2"/>
  </w:num>
  <w:num w:numId="9">
    <w:abstractNumId w:val="0"/>
  </w:num>
  <w:num w:numId="10">
    <w:abstractNumId w:val="17"/>
  </w:num>
  <w:num w:numId="11">
    <w:abstractNumId w:val="5"/>
  </w:num>
  <w:num w:numId="12">
    <w:abstractNumId w:val="20"/>
  </w:num>
  <w:num w:numId="13">
    <w:abstractNumId w:val="3"/>
  </w:num>
  <w:num w:numId="14">
    <w:abstractNumId w:val="11"/>
  </w:num>
  <w:num w:numId="15">
    <w:abstractNumId w:val="19"/>
  </w:num>
  <w:num w:numId="16">
    <w:abstractNumId w:val="16"/>
  </w:num>
  <w:num w:numId="17">
    <w:abstractNumId w:val="7"/>
  </w:num>
  <w:num w:numId="18">
    <w:abstractNumId w:val="9"/>
  </w:num>
  <w:num w:numId="19">
    <w:abstractNumId w:val="4"/>
  </w:num>
  <w:num w:numId="20">
    <w:abstractNumId w:val="12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3E27"/>
    <w:rsid w:val="00E7454A"/>
    <w:rsid w:val="00F7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4A"/>
  </w:style>
  <w:style w:type="paragraph" w:styleId="1">
    <w:name w:val="heading 1"/>
    <w:basedOn w:val="a"/>
    <w:link w:val="10"/>
    <w:uiPriority w:val="9"/>
    <w:qFormat/>
    <w:rsid w:val="00F73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3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E27"/>
    <w:rPr>
      <w:b/>
      <w:bCs/>
    </w:rPr>
  </w:style>
  <w:style w:type="character" w:styleId="a5">
    <w:name w:val="Hyperlink"/>
    <w:basedOn w:val="a0"/>
    <w:uiPriority w:val="99"/>
    <w:semiHidden/>
    <w:unhideWhenUsed/>
    <w:rsid w:val="00F73E27"/>
    <w:rPr>
      <w:color w:val="0000FF"/>
      <w:u w:val="single"/>
    </w:rPr>
  </w:style>
  <w:style w:type="character" w:styleId="a6">
    <w:name w:val="Emphasis"/>
    <w:basedOn w:val="a0"/>
    <w:uiPriority w:val="20"/>
    <w:qFormat/>
    <w:rsid w:val="00F73E2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7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ugz52.ru/content/uploads/2024/03/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ugz52.ru/content/uploads/2024/03/9.jpg" TargetMode="External"/><Relationship Id="rId7" Type="http://schemas.openxmlformats.org/officeDocument/2006/relationships/hyperlink" Target="http://ugz52.ru/content/uploads/2024/03/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ugz52.ru/content/uploads/2024/03/7.jpg" TargetMode="External"/><Relationship Id="rId25" Type="http://schemas.openxmlformats.org/officeDocument/2006/relationships/hyperlink" Target="http://ugz52.ru/content/uploads/2024/03/1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ugz52.ru/content/uploads/2024/03/4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ugz52.ru/content/uploads/2024/03/1.jpg" TargetMode="External"/><Relationship Id="rId15" Type="http://schemas.openxmlformats.org/officeDocument/2006/relationships/hyperlink" Target="http://ugz52.ru/content/uploads/2024/03/6.jpg" TargetMode="External"/><Relationship Id="rId23" Type="http://schemas.openxmlformats.org/officeDocument/2006/relationships/hyperlink" Target="http://ugz52.ru/content/uploads/2024/03/10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ugz52.ru/content/uploads/2024/03/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gz52.ru/content/uploads/2024/03/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5222</Words>
  <Characters>29768</Characters>
  <Application>Microsoft Office Word</Application>
  <DocSecurity>0</DocSecurity>
  <Lines>248</Lines>
  <Paragraphs>69</Paragraphs>
  <ScaleCrop>false</ScaleCrop>
  <Company>SPecialiST RePack</Company>
  <LinksUpToDate>false</LinksUpToDate>
  <CharactersWithSpaces>34921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YGalcev</dc:creator>
  <cp:keywords/>
  <dc:description/>
  <cp:lastModifiedBy>YGalcev</cp:lastModifiedBy>
  <cp:revision>2</cp:revision>
  <dcterms:created xsi:type="dcterms:W3CDTF">2025-07-16T23:10:00Z</dcterms:created>
  <dcterms:modified xsi:type="dcterms:W3CDTF">2025-07-16T23:12:00Z</dcterms:modified>
</cp:coreProperties>
</file>